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20D490" w14:textId="3BF5608A" w:rsidR="009F27D4" w:rsidRDefault="009F27D4" w:rsidP="009A2ABD">
      <w:pPr>
        <w:jc w:val="center"/>
        <w:rPr>
          <w:b/>
          <w:sz w:val="36"/>
          <w:szCs w:val="36"/>
        </w:rPr>
      </w:pPr>
      <w:r w:rsidRPr="004C4F96">
        <w:rPr>
          <w:b/>
          <w:sz w:val="36"/>
          <w:szCs w:val="36"/>
        </w:rPr>
        <w:t>SESSION I:  DUAL LANGUAGE AND IMMERSION BASICS</w:t>
      </w:r>
    </w:p>
    <w:p w14:paraId="4F856FEA" w14:textId="3BA06064" w:rsidR="00CF2E33" w:rsidRPr="004C4F96" w:rsidRDefault="00CF2E33" w:rsidP="009A2ABD">
      <w:pPr>
        <w:jc w:val="center"/>
        <w:rPr>
          <w:b/>
          <w:sz w:val="36"/>
          <w:szCs w:val="36"/>
        </w:rPr>
      </w:pPr>
      <w:r>
        <w:rPr>
          <w:b/>
          <w:sz w:val="36"/>
          <w:szCs w:val="36"/>
        </w:rPr>
        <w:t>(HMONG DUAL IMMERSION)</w:t>
      </w:r>
    </w:p>
    <w:tbl>
      <w:tblPr>
        <w:tblStyle w:val="TableGrid"/>
        <w:tblW w:w="13765" w:type="dxa"/>
        <w:tblLayout w:type="fixed"/>
        <w:tblLook w:val="04A0" w:firstRow="1" w:lastRow="0" w:firstColumn="1" w:lastColumn="0" w:noHBand="0" w:noVBand="1"/>
      </w:tblPr>
      <w:tblGrid>
        <w:gridCol w:w="6882"/>
        <w:gridCol w:w="43"/>
        <w:gridCol w:w="6840"/>
      </w:tblGrid>
      <w:tr w:rsidR="00B979A6" w14:paraId="6826905A" w14:textId="77777777" w:rsidTr="00CF67BF">
        <w:tc>
          <w:tcPr>
            <w:tcW w:w="6882" w:type="dxa"/>
          </w:tcPr>
          <w:p w14:paraId="29F6BDDD" w14:textId="34E28CA9" w:rsidR="00B979A6" w:rsidRDefault="00AE52FB" w:rsidP="004240A6">
            <w:pPr>
              <w:jc w:val="center"/>
              <w:rPr>
                <w:iCs/>
                <w:sz w:val="24"/>
                <w:szCs w:val="24"/>
              </w:rPr>
            </w:pPr>
            <w:r w:rsidRPr="00AE52FB">
              <w:rPr>
                <w:iCs/>
                <w:noProof/>
                <w:sz w:val="24"/>
                <w:szCs w:val="24"/>
              </w:rPr>
              <w:drawing>
                <wp:inline distT="0" distB="0" distL="0" distR="0" wp14:anchorId="723B0D94" wp14:editId="092EC816">
                  <wp:extent cx="4301067" cy="24193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301667" cy="2419688"/>
                          </a:xfrm>
                          <a:prstGeom prst="rect">
                            <a:avLst/>
                          </a:prstGeom>
                        </pic:spPr>
                      </pic:pic>
                    </a:graphicData>
                  </a:graphic>
                </wp:inline>
              </w:drawing>
            </w:r>
          </w:p>
        </w:tc>
        <w:tc>
          <w:tcPr>
            <w:tcW w:w="6883" w:type="dxa"/>
            <w:gridSpan w:val="2"/>
          </w:tcPr>
          <w:p w14:paraId="79DE81CD" w14:textId="3AEFFC02" w:rsidR="004240A6" w:rsidRDefault="004A3C24" w:rsidP="004240A6">
            <w:pPr>
              <w:jc w:val="center"/>
              <w:rPr>
                <w:iCs/>
                <w:sz w:val="24"/>
                <w:szCs w:val="24"/>
              </w:rPr>
            </w:pPr>
            <w:r w:rsidRPr="004A3C24">
              <w:rPr>
                <w:iCs/>
                <w:noProof/>
                <w:sz w:val="24"/>
                <w:szCs w:val="24"/>
              </w:rPr>
              <w:drawing>
                <wp:inline distT="0" distB="0" distL="0" distR="0" wp14:anchorId="23A3B497" wp14:editId="63FFA22D">
                  <wp:extent cx="4193576" cy="2362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96099" cy="2363621"/>
                          </a:xfrm>
                          <a:prstGeom prst="rect">
                            <a:avLst/>
                          </a:prstGeom>
                        </pic:spPr>
                      </pic:pic>
                    </a:graphicData>
                  </a:graphic>
                </wp:inline>
              </w:drawing>
            </w:r>
          </w:p>
        </w:tc>
      </w:tr>
      <w:tr w:rsidR="00B979A6" w14:paraId="7AF266FC" w14:textId="77777777" w:rsidTr="00CF67BF">
        <w:tc>
          <w:tcPr>
            <w:tcW w:w="13765" w:type="dxa"/>
            <w:gridSpan w:val="3"/>
          </w:tcPr>
          <w:p w14:paraId="6A91386E" w14:textId="324FFFC6" w:rsidR="00025BE9" w:rsidRPr="00BC7118" w:rsidRDefault="008E0A99" w:rsidP="00B979A6">
            <w:pPr>
              <w:rPr>
                <w:noProof/>
                <w:sz w:val="24"/>
                <w:szCs w:val="24"/>
              </w:rPr>
            </w:pPr>
            <w:r w:rsidRPr="008E0A99">
              <w:rPr>
                <w:noProof/>
                <w:sz w:val="24"/>
                <w:szCs w:val="24"/>
              </w:rPr>
              <w:t xml:space="preserve">Thank you for joining us this evening. </w:t>
            </w:r>
            <w:r>
              <w:rPr>
                <w:noProof/>
                <w:sz w:val="24"/>
                <w:szCs w:val="24"/>
              </w:rPr>
              <w:t xml:space="preserve"> </w:t>
            </w:r>
            <w:r w:rsidRPr="008E0A99">
              <w:rPr>
                <w:noProof/>
                <w:sz w:val="24"/>
                <w:szCs w:val="24"/>
              </w:rPr>
              <w:t>We hope that you will enjoy the learni</w:t>
            </w:r>
            <w:r>
              <w:rPr>
                <w:noProof/>
                <w:sz w:val="24"/>
                <w:szCs w:val="24"/>
              </w:rPr>
              <w:t>ng</w:t>
            </w:r>
            <w:r w:rsidRPr="008E0A99">
              <w:rPr>
                <w:noProof/>
                <w:sz w:val="24"/>
                <w:szCs w:val="24"/>
              </w:rPr>
              <w:t xml:space="preserve"> activities </w:t>
            </w:r>
            <w:r>
              <w:rPr>
                <w:noProof/>
                <w:sz w:val="24"/>
                <w:szCs w:val="24"/>
              </w:rPr>
              <w:t xml:space="preserve">that we have prepared for you.  </w:t>
            </w:r>
            <w:r w:rsidRPr="008E0A99">
              <w:rPr>
                <w:noProof/>
                <w:sz w:val="24"/>
                <w:szCs w:val="24"/>
              </w:rPr>
              <w:t xml:space="preserve">Please do not hesitate to ask questions during the presentation. </w:t>
            </w:r>
            <w:r>
              <w:rPr>
                <w:noProof/>
                <w:sz w:val="24"/>
                <w:szCs w:val="24"/>
              </w:rPr>
              <w:t xml:space="preserve"> </w:t>
            </w:r>
          </w:p>
          <w:p w14:paraId="7DE793F0" w14:textId="77777777" w:rsidR="00025BE9" w:rsidRPr="00BC7118" w:rsidRDefault="00025BE9" w:rsidP="00B979A6">
            <w:pPr>
              <w:rPr>
                <w:noProof/>
                <w:sz w:val="24"/>
                <w:szCs w:val="24"/>
              </w:rPr>
            </w:pPr>
          </w:p>
          <w:p w14:paraId="4F595427" w14:textId="602EC926" w:rsidR="00B979A6" w:rsidRDefault="00B979A6" w:rsidP="00B979A6">
            <w:pPr>
              <w:rPr>
                <w:noProof/>
                <w:sz w:val="24"/>
                <w:szCs w:val="24"/>
              </w:rPr>
            </w:pPr>
            <w:r w:rsidRPr="00BB2289">
              <w:rPr>
                <w:noProof/>
                <w:sz w:val="24"/>
                <w:szCs w:val="24"/>
              </w:rPr>
              <w:t>The Dual Language and Immersion Family Educationv program is supported by a United States Department of Education grant from the Office of English Language Acquisition.</w:t>
            </w:r>
          </w:p>
          <w:p w14:paraId="0E4AEC2F" w14:textId="77777777" w:rsidR="00440B28" w:rsidRPr="00BB2289" w:rsidRDefault="00440B28" w:rsidP="00B979A6">
            <w:pPr>
              <w:rPr>
                <w:noProof/>
                <w:sz w:val="24"/>
                <w:szCs w:val="24"/>
              </w:rPr>
            </w:pPr>
          </w:p>
          <w:p w14:paraId="2CC3DA07" w14:textId="77777777" w:rsidR="00B979A6" w:rsidRDefault="00B979A6" w:rsidP="00B979A6">
            <w:pPr>
              <w:rPr>
                <w:noProof/>
                <w:sz w:val="24"/>
                <w:szCs w:val="24"/>
              </w:rPr>
            </w:pPr>
            <w:r w:rsidRPr="00BB2289">
              <w:rPr>
                <w:noProof/>
                <w:sz w:val="24"/>
                <w:szCs w:val="24"/>
              </w:rPr>
              <w:t>We are going to be giving these sessions bilingually rather than separating you into different language groups. Your children are together for instruction and that integration is key to program success. Keep in mind, however, that although we will be doing these sessions bilingually, your children are taught in one language or the other – the teachers don’t translate or use both languages during their instruction.</w:t>
            </w:r>
          </w:p>
          <w:p w14:paraId="6046D8D4" w14:textId="77777777" w:rsidR="00FD0BE7" w:rsidRPr="00FD0BE7" w:rsidRDefault="00FD0BE7" w:rsidP="00FD0BE7"/>
          <w:p w14:paraId="281993C8" w14:textId="77777777" w:rsidR="00FD0BE7" w:rsidRDefault="00FD0BE7" w:rsidP="00FD0BE7">
            <w:pPr>
              <w:rPr>
                <w:noProof/>
                <w:sz w:val="24"/>
                <w:szCs w:val="24"/>
              </w:rPr>
            </w:pPr>
          </w:p>
          <w:p w14:paraId="413720CE" w14:textId="18F91EA6" w:rsidR="00FD0BE7" w:rsidRPr="00FD0BE7" w:rsidRDefault="00FD0BE7" w:rsidP="00FD0BE7">
            <w:pPr>
              <w:jc w:val="center"/>
            </w:pPr>
          </w:p>
        </w:tc>
      </w:tr>
      <w:tr w:rsidR="00B979A6" w14:paraId="6305547F" w14:textId="77777777" w:rsidTr="00CF67BF">
        <w:tc>
          <w:tcPr>
            <w:tcW w:w="6882" w:type="dxa"/>
          </w:tcPr>
          <w:p w14:paraId="00EC58EC" w14:textId="6B5384AA" w:rsidR="004B2376" w:rsidRDefault="004B2376" w:rsidP="004240A6">
            <w:pPr>
              <w:jc w:val="center"/>
              <w:rPr>
                <w:noProof/>
              </w:rPr>
            </w:pPr>
            <w:r>
              <w:lastRenderedPageBreak/>
              <w:br w:type="page"/>
            </w:r>
            <w:r w:rsidR="00AE52FB" w:rsidRPr="00AE52FB">
              <w:rPr>
                <w:noProof/>
              </w:rPr>
              <w:drawing>
                <wp:inline distT="0" distB="0" distL="0" distR="0" wp14:anchorId="5E0CFC20" wp14:editId="13CD01A8">
                  <wp:extent cx="4284133" cy="24098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84731" cy="2410161"/>
                          </a:xfrm>
                          <a:prstGeom prst="rect">
                            <a:avLst/>
                          </a:prstGeom>
                        </pic:spPr>
                      </pic:pic>
                    </a:graphicData>
                  </a:graphic>
                </wp:inline>
              </w:drawing>
            </w:r>
          </w:p>
          <w:p w14:paraId="3AB9D594" w14:textId="132EB5E6" w:rsidR="00CF7E82" w:rsidRDefault="004B2376" w:rsidP="00440B28">
            <w:pPr>
              <w:rPr>
                <w:noProof/>
              </w:rPr>
            </w:pPr>
            <w:r w:rsidRPr="00BB2289">
              <w:rPr>
                <w:noProof/>
                <w:sz w:val="24"/>
                <w:szCs w:val="24"/>
              </w:rPr>
              <w:t xml:space="preserve">This grant was awarded to the University of Minnesota in partnership with the following districts/programs: Eastern Carver County Schools, Minneapolis Public Schools, Northfield Public Schools, Richfield Public Schools, Risen Christ Catholic School, Roseville Area Schools, and Saint Paul Public Schools. </w:t>
            </w:r>
          </w:p>
        </w:tc>
        <w:tc>
          <w:tcPr>
            <w:tcW w:w="6883" w:type="dxa"/>
            <w:gridSpan w:val="2"/>
          </w:tcPr>
          <w:p w14:paraId="0643684F" w14:textId="2B025BB6" w:rsidR="004B2376" w:rsidRDefault="00AE52FB" w:rsidP="004B2376">
            <w:pPr>
              <w:jc w:val="center"/>
              <w:rPr>
                <w:noProof/>
              </w:rPr>
            </w:pPr>
            <w:r w:rsidRPr="00AE52FB">
              <w:rPr>
                <w:noProof/>
              </w:rPr>
              <w:drawing>
                <wp:inline distT="0" distB="0" distL="0" distR="0" wp14:anchorId="14851A5B" wp14:editId="294CDD3F">
                  <wp:extent cx="4295775" cy="2416373"/>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96375" cy="2416710"/>
                          </a:xfrm>
                          <a:prstGeom prst="rect">
                            <a:avLst/>
                          </a:prstGeom>
                        </pic:spPr>
                      </pic:pic>
                    </a:graphicData>
                  </a:graphic>
                </wp:inline>
              </w:drawing>
            </w:r>
          </w:p>
        </w:tc>
      </w:tr>
      <w:tr w:rsidR="00B979A6" w14:paraId="7995642F" w14:textId="77777777" w:rsidTr="00CF67BF">
        <w:tc>
          <w:tcPr>
            <w:tcW w:w="6882" w:type="dxa"/>
          </w:tcPr>
          <w:p w14:paraId="7AD1D4B7" w14:textId="7E15536F" w:rsidR="00CF7E82" w:rsidRDefault="004B2376" w:rsidP="004B2376">
            <w:pPr>
              <w:jc w:val="center"/>
              <w:rPr>
                <w:noProof/>
              </w:rPr>
            </w:pPr>
            <w:r>
              <w:br w:type="page"/>
            </w:r>
            <w:r w:rsidR="00AE52FB" w:rsidRPr="00AE52FB">
              <w:rPr>
                <w:noProof/>
              </w:rPr>
              <w:drawing>
                <wp:inline distT="0" distB="0" distL="0" distR="0" wp14:anchorId="3F0FBB80" wp14:editId="0B749E11">
                  <wp:extent cx="4267200" cy="2400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67796" cy="2400635"/>
                          </a:xfrm>
                          <a:prstGeom prst="rect">
                            <a:avLst/>
                          </a:prstGeom>
                        </pic:spPr>
                      </pic:pic>
                    </a:graphicData>
                  </a:graphic>
                </wp:inline>
              </w:drawing>
            </w:r>
          </w:p>
        </w:tc>
        <w:tc>
          <w:tcPr>
            <w:tcW w:w="6883" w:type="dxa"/>
            <w:gridSpan w:val="2"/>
          </w:tcPr>
          <w:p w14:paraId="5EDA5901" w14:textId="6CA3C8C2" w:rsidR="004B2376" w:rsidRPr="00BB2289" w:rsidRDefault="009B486E" w:rsidP="004240A6">
            <w:pPr>
              <w:jc w:val="center"/>
              <w:rPr>
                <w:sz w:val="24"/>
                <w:szCs w:val="24"/>
              </w:rPr>
            </w:pPr>
            <w:r w:rsidRPr="009B486E">
              <w:rPr>
                <w:noProof/>
                <w:sz w:val="24"/>
                <w:szCs w:val="24"/>
              </w:rPr>
              <w:drawing>
                <wp:inline distT="0" distB="0" distL="0" distR="0" wp14:anchorId="6259B6C8" wp14:editId="26C5FDAF">
                  <wp:extent cx="4269105" cy="2404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69105" cy="2404745"/>
                          </a:xfrm>
                          <a:prstGeom prst="rect">
                            <a:avLst/>
                          </a:prstGeom>
                        </pic:spPr>
                      </pic:pic>
                    </a:graphicData>
                  </a:graphic>
                </wp:inline>
              </w:drawing>
            </w:r>
          </w:p>
        </w:tc>
      </w:tr>
      <w:tr w:rsidR="004B2376" w14:paraId="6A7107A7" w14:textId="77777777" w:rsidTr="00CF67BF">
        <w:tc>
          <w:tcPr>
            <w:tcW w:w="13765" w:type="dxa"/>
            <w:gridSpan w:val="3"/>
          </w:tcPr>
          <w:p w14:paraId="27CC291D" w14:textId="77777777" w:rsidR="004A3C24" w:rsidRPr="004A3C24" w:rsidRDefault="004A3C24" w:rsidP="004A3C24">
            <w:pPr>
              <w:rPr>
                <w:noProof/>
                <w:sz w:val="24"/>
                <w:szCs w:val="24"/>
              </w:rPr>
            </w:pPr>
            <w:r w:rsidRPr="004A3C24">
              <w:rPr>
                <w:noProof/>
                <w:sz w:val="24"/>
                <w:szCs w:val="24"/>
              </w:rPr>
              <w:lastRenderedPageBreak/>
              <w:t xml:space="preserve">So what does this mean? First, students, families, teachers and other school professionals work in partnership to ensure that students achieve success while in school and beyond into the future. </w:t>
            </w:r>
            <w:r w:rsidRPr="004A3C24">
              <w:rPr>
                <w:i/>
                <w:iCs/>
                <w:noProof/>
                <w:sz w:val="24"/>
                <w:szCs w:val="24"/>
              </w:rPr>
              <w:t xml:space="preserve">Note: point to the 3 points of the triangle to emphasize this partnership. </w:t>
            </w:r>
          </w:p>
          <w:p w14:paraId="5E520B9C" w14:textId="77777777" w:rsidR="004A3C24" w:rsidRPr="004A3C24" w:rsidRDefault="004A3C24" w:rsidP="004A3C24">
            <w:pPr>
              <w:pStyle w:val="ListParagraph"/>
              <w:numPr>
                <w:ilvl w:val="0"/>
                <w:numId w:val="21"/>
              </w:numPr>
              <w:rPr>
                <w:noProof/>
                <w:sz w:val="24"/>
                <w:szCs w:val="24"/>
              </w:rPr>
            </w:pPr>
            <w:r w:rsidRPr="004A3C24">
              <w:rPr>
                <w:noProof/>
                <w:sz w:val="24"/>
                <w:szCs w:val="24"/>
              </w:rPr>
              <w:t xml:space="preserve">It’s important for parents and families to be </w:t>
            </w:r>
            <w:r w:rsidRPr="004A3C24">
              <w:rPr>
                <w:b/>
                <w:noProof/>
                <w:sz w:val="24"/>
                <w:szCs w:val="24"/>
              </w:rPr>
              <w:t>engaged</w:t>
            </w:r>
            <w:r w:rsidRPr="004A3C24">
              <w:rPr>
                <w:noProof/>
                <w:sz w:val="24"/>
                <w:szCs w:val="24"/>
              </w:rPr>
              <w:t xml:space="preserve"> in their children’s education. To be engaged means giving your full attention to something, to be in it – to give it your all.  The same expectation holds for teachers and students – the idea is for everyone in this partnership to be committed to the child’s education and to give it their all. </w:t>
            </w:r>
          </w:p>
          <w:p w14:paraId="0C9443DB" w14:textId="26E2B4D9" w:rsidR="004A3C24" w:rsidRPr="004A3C24" w:rsidRDefault="004A3C24" w:rsidP="004A3C24">
            <w:pPr>
              <w:pStyle w:val="ListParagraph"/>
              <w:rPr>
                <w:noProof/>
                <w:sz w:val="24"/>
                <w:szCs w:val="24"/>
              </w:rPr>
            </w:pPr>
          </w:p>
          <w:p w14:paraId="2EFBD66B" w14:textId="62409D94" w:rsidR="004A3C24" w:rsidRDefault="004A3C24" w:rsidP="004A3C24">
            <w:pPr>
              <w:pStyle w:val="ListParagraph"/>
              <w:numPr>
                <w:ilvl w:val="0"/>
                <w:numId w:val="21"/>
              </w:numPr>
              <w:rPr>
                <w:noProof/>
                <w:sz w:val="24"/>
                <w:szCs w:val="24"/>
              </w:rPr>
            </w:pPr>
            <w:r w:rsidRPr="004A3C24">
              <w:rPr>
                <w:noProof/>
                <w:sz w:val="24"/>
                <w:szCs w:val="24"/>
              </w:rPr>
              <w:t xml:space="preserve">It’s also important for parents and families to be </w:t>
            </w:r>
            <w:r w:rsidRPr="004A3C24">
              <w:rPr>
                <w:b/>
                <w:noProof/>
                <w:sz w:val="24"/>
                <w:szCs w:val="24"/>
              </w:rPr>
              <w:t xml:space="preserve">educated </w:t>
            </w:r>
            <w:r w:rsidRPr="004A3C24">
              <w:rPr>
                <w:noProof/>
                <w:sz w:val="24"/>
                <w:szCs w:val="24"/>
              </w:rPr>
              <w:t xml:space="preserve">and informed about the program – to understand what dual language and immersion programs offer children so that you are able to ask questions and offer feedback to teachers and other school professionals. </w:t>
            </w:r>
          </w:p>
          <w:p w14:paraId="2A93A20B" w14:textId="77777777" w:rsidR="004A3C24" w:rsidRPr="004A3C24" w:rsidRDefault="004A3C24" w:rsidP="004A3C24">
            <w:pPr>
              <w:pStyle w:val="ListParagraph"/>
              <w:rPr>
                <w:noProof/>
                <w:sz w:val="24"/>
                <w:szCs w:val="24"/>
              </w:rPr>
            </w:pPr>
          </w:p>
          <w:p w14:paraId="0E5D80A5" w14:textId="77777777" w:rsidR="004A3C24" w:rsidRPr="004A3C24" w:rsidRDefault="004A3C24" w:rsidP="004A3C24">
            <w:pPr>
              <w:pStyle w:val="ListParagraph"/>
              <w:numPr>
                <w:ilvl w:val="0"/>
                <w:numId w:val="21"/>
              </w:numPr>
              <w:rPr>
                <w:noProof/>
                <w:sz w:val="24"/>
                <w:szCs w:val="24"/>
              </w:rPr>
            </w:pPr>
            <w:r w:rsidRPr="004A3C24">
              <w:rPr>
                <w:noProof/>
                <w:sz w:val="24"/>
                <w:szCs w:val="24"/>
              </w:rPr>
              <w:t xml:space="preserve">Finally, it’s critical for families and parents to become </w:t>
            </w:r>
            <w:r w:rsidRPr="004A3C24">
              <w:rPr>
                <w:b/>
                <w:noProof/>
                <w:sz w:val="24"/>
                <w:szCs w:val="24"/>
              </w:rPr>
              <w:t>empowered</w:t>
            </w:r>
            <w:r w:rsidRPr="004A3C24">
              <w:rPr>
                <w:noProof/>
                <w:sz w:val="24"/>
                <w:szCs w:val="24"/>
              </w:rPr>
              <w:t xml:space="preserve">. When you’re empowered you feel stronger and more confident, especially when it comes to supporting your child’s education and asserting your child’s educational rights. </w:t>
            </w:r>
          </w:p>
          <w:p w14:paraId="3B2071E5" w14:textId="77777777" w:rsidR="004A3C24" w:rsidRDefault="004A3C24" w:rsidP="004A3C24">
            <w:pPr>
              <w:ind w:left="360"/>
              <w:rPr>
                <w:noProof/>
                <w:sz w:val="24"/>
                <w:szCs w:val="24"/>
              </w:rPr>
            </w:pPr>
          </w:p>
          <w:p w14:paraId="29F656EA" w14:textId="66BE4032" w:rsidR="004B2376" w:rsidRDefault="004A3C24" w:rsidP="004A3C24">
            <w:pPr>
              <w:ind w:left="360"/>
              <w:rPr>
                <w:noProof/>
              </w:rPr>
            </w:pPr>
            <w:r w:rsidRPr="004A3C24">
              <w:rPr>
                <w:noProof/>
                <w:sz w:val="24"/>
                <w:szCs w:val="24"/>
              </w:rPr>
              <w:t xml:space="preserve">When you are engaged and educated, you become more empowered. Those 3 attributes will help lead to your child’s success in school and beyond. You are your child’s strongest advocate and asset! </w:t>
            </w:r>
            <w:r w:rsidR="004B2376" w:rsidRPr="00440B28">
              <w:rPr>
                <w:noProof/>
                <w:sz w:val="24"/>
                <w:szCs w:val="24"/>
              </w:rPr>
              <w:t xml:space="preserve"> </w:t>
            </w:r>
          </w:p>
        </w:tc>
      </w:tr>
      <w:tr w:rsidR="00CF67BF" w14:paraId="7CD67B43" w14:textId="77777777" w:rsidTr="00CF67BF">
        <w:tc>
          <w:tcPr>
            <w:tcW w:w="6925" w:type="dxa"/>
            <w:gridSpan w:val="2"/>
          </w:tcPr>
          <w:p w14:paraId="10493D6C" w14:textId="1E08DF48" w:rsidR="00CF67BF" w:rsidRPr="004A3C24" w:rsidRDefault="00CF67BF" w:rsidP="004A3C24">
            <w:pPr>
              <w:rPr>
                <w:noProof/>
                <w:sz w:val="24"/>
                <w:szCs w:val="24"/>
              </w:rPr>
            </w:pPr>
            <w:r w:rsidRPr="00AE52FB">
              <w:rPr>
                <w:noProof/>
              </w:rPr>
              <w:drawing>
                <wp:inline distT="0" distB="0" distL="0" distR="0" wp14:anchorId="556A7EE8" wp14:editId="71937B7F">
                  <wp:extent cx="4295775" cy="2416373"/>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96375" cy="2416710"/>
                          </a:xfrm>
                          <a:prstGeom prst="rect">
                            <a:avLst/>
                          </a:prstGeom>
                        </pic:spPr>
                      </pic:pic>
                    </a:graphicData>
                  </a:graphic>
                </wp:inline>
              </w:drawing>
            </w:r>
          </w:p>
        </w:tc>
        <w:tc>
          <w:tcPr>
            <w:tcW w:w="6840" w:type="dxa"/>
          </w:tcPr>
          <w:p w14:paraId="70235E57" w14:textId="77777777" w:rsidR="00CF67BF" w:rsidRPr="00BB2289" w:rsidRDefault="00CF67BF" w:rsidP="00CF67BF">
            <w:pPr>
              <w:rPr>
                <w:noProof/>
                <w:sz w:val="24"/>
                <w:szCs w:val="24"/>
              </w:rPr>
            </w:pPr>
            <w:r w:rsidRPr="00BB2289">
              <w:rPr>
                <w:noProof/>
                <w:sz w:val="24"/>
                <w:szCs w:val="24"/>
                <w:lang w:val="en"/>
              </w:rPr>
              <w:t xml:space="preserve">These are the four </w:t>
            </w:r>
            <w:r w:rsidRPr="00BB2289">
              <w:rPr>
                <w:noProof/>
                <w:sz w:val="24"/>
                <w:szCs w:val="24"/>
              </w:rPr>
              <w:t xml:space="preserve">topics to be covered in </w:t>
            </w:r>
            <w:r w:rsidRPr="00BB2289">
              <w:rPr>
                <w:noProof/>
                <w:sz w:val="24"/>
                <w:szCs w:val="24"/>
                <w:lang w:val="en"/>
              </w:rPr>
              <w:t xml:space="preserve">the Family </w:t>
            </w:r>
            <w:r w:rsidRPr="00BB2289">
              <w:rPr>
                <w:noProof/>
                <w:sz w:val="24"/>
                <w:szCs w:val="24"/>
              </w:rPr>
              <w:t>Partnership workshops</w:t>
            </w:r>
            <w:r w:rsidRPr="00BB2289">
              <w:rPr>
                <w:noProof/>
                <w:sz w:val="24"/>
                <w:szCs w:val="24"/>
                <w:lang w:val="en"/>
              </w:rPr>
              <w:t xml:space="preserve">.  We strongly encourage you to attend all four sessions.  </w:t>
            </w:r>
            <w:r w:rsidRPr="00BB2289">
              <w:rPr>
                <w:noProof/>
                <w:sz w:val="24"/>
                <w:szCs w:val="24"/>
              </w:rPr>
              <w:t>You will graduate and receive a certificate after completing all four classes.</w:t>
            </w:r>
          </w:p>
          <w:p w14:paraId="17E71403" w14:textId="77777777" w:rsidR="00CF67BF" w:rsidRPr="00BB2289" w:rsidRDefault="00CF67BF" w:rsidP="00CF67BF">
            <w:pPr>
              <w:numPr>
                <w:ilvl w:val="0"/>
                <w:numId w:val="14"/>
              </w:numPr>
              <w:rPr>
                <w:noProof/>
                <w:sz w:val="24"/>
                <w:szCs w:val="24"/>
              </w:rPr>
            </w:pPr>
            <w:r w:rsidRPr="00BB2289">
              <w:rPr>
                <w:noProof/>
                <w:sz w:val="24"/>
                <w:szCs w:val="24"/>
                <w:lang w:val="en"/>
              </w:rPr>
              <w:t>What do we mean by Dual Language and Immersion?  What are the most important things to know about it?</w:t>
            </w:r>
          </w:p>
          <w:p w14:paraId="16F779DB" w14:textId="77777777" w:rsidR="00CF67BF" w:rsidRPr="00BB2289" w:rsidRDefault="00CF67BF" w:rsidP="00CF67BF">
            <w:pPr>
              <w:numPr>
                <w:ilvl w:val="0"/>
                <w:numId w:val="14"/>
              </w:numPr>
              <w:rPr>
                <w:noProof/>
                <w:sz w:val="24"/>
                <w:szCs w:val="24"/>
              </w:rPr>
            </w:pPr>
            <w:r w:rsidRPr="00BB2289">
              <w:rPr>
                <w:noProof/>
                <w:sz w:val="24"/>
                <w:szCs w:val="24"/>
                <w:lang w:val="en"/>
              </w:rPr>
              <w:t>What do we mean by “bilingualism” and “biliteracy”?  How can you help your child become bilingual and biliterate?</w:t>
            </w:r>
          </w:p>
          <w:p w14:paraId="2F0A73F7" w14:textId="569681CC" w:rsidR="00CF67BF" w:rsidRDefault="00CF67BF" w:rsidP="00CF67BF">
            <w:pPr>
              <w:numPr>
                <w:ilvl w:val="0"/>
                <w:numId w:val="14"/>
              </w:numPr>
              <w:rPr>
                <w:noProof/>
                <w:sz w:val="24"/>
                <w:szCs w:val="24"/>
              </w:rPr>
            </w:pPr>
            <w:r w:rsidRPr="00BB2289">
              <w:rPr>
                <w:noProof/>
                <w:sz w:val="24"/>
                <w:szCs w:val="24"/>
              </w:rPr>
              <w:t>What are some of the challenges that you and your child might face in a DLI program ?  How can you meet those challenges?</w:t>
            </w:r>
          </w:p>
          <w:p w14:paraId="399AA5C6" w14:textId="681C769C" w:rsidR="00CF67BF" w:rsidRPr="004A3C24" w:rsidRDefault="00CF67BF" w:rsidP="00CF67BF">
            <w:pPr>
              <w:numPr>
                <w:ilvl w:val="0"/>
                <w:numId w:val="14"/>
              </w:numPr>
              <w:rPr>
                <w:noProof/>
                <w:sz w:val="24"/>
                <w:szCs w:val="24"/>
              </w:rPr>
            </w:pPr>
            <w:r w:rsidRPr="00BB2289">
              <w:rPr>
                <w:noProof/>
                <w:sz w:val="24"/>
                <w:szCs w:val="24"/>
                <w:lang w:val="en"/>
              </w:rPr>
              <w:t>How can bilingualism and biliteracy open doors for your child in the future?</w:t>
            </w:r>
          </w:p>
        </w:tc>
      </w:tr>
    </w:tbl>
    <w:p w14:paraId="7CA02BCF" w14:textId="77777777" w:rsidR="004B2376" w:rsidRDefault="004B2376">
      <w:r>
        <w:br w:type="page"/>
      </w:r>
    </w:p>
    <w:tbl>
      <w:tblPr>
        <w:tblStyle w:val="TableGrid"/>
        <w:tblW w:w="13878" w:type="dxa"/>
        <w:tblLayout w:type="fixed"/>
        <w:tblLook w:val="04A0" w:firstRow="1" w:lastRow="0" w:firstColumn="1" w:lastColumn="0" w:noHBand="0" w:noVBand="1"/>
      </w:tblPr>
      <w:tblGrid>
        <w:gridCol w:w="6939"/>
        <w:gridCol w:w="6939"/>
      </w:tblGrid>
      <w:tr w:rsidR="00B979A6" w14:paraId="3C5DD4DC" w14:textId="77777777" w:rsidTr="00C72D6E">
        <w:trPr>
          <w:trHeight w:val="5210"/>
        </w:trPr>
        <w:tc>
          <w:tcPr>
            <w:tcW w:w="6939" w:type="dxa"/>
          </w:tcPr>
          <w:p w14:paraId="0D80F9F4" w14:textId="77777777" w:rsidR="00B979A6" w:rsidRDefault="00AE52FB" w:rsidP="00F44F5D">
            <w:pPr>
              <w:jc w:val="center"/>
              <w:rPr>
                <w:noProof/>
              </w:rPr>
            </w:pPr>
            <w:r w:rsidRPr="00AE52FB">
              <w:rPr>
                <w:noProof/>
              </w:rPr>
              <w:lastRenderedPageBreak/>
              <w:drawing>
                <wp:inline distT="0" distB="0" distL="0" distR="0" wp14:anchorId="164BFB60" wp14:editId="3D1CC0D2">
                  <wp:extent cx="4295775" cy="2322211"/>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3897"/>
                          <a:stretch/>
                        </pic:blipFill>
                        <pic:spPr bwMode="auto">
                          <a:xfrm>
                            <a:off x="0" y="0"/>
                            <a:ext cx="4307139" cy="2328354"/>
                          </a:xfrm>
                          <a:prstGeom prst="rect">
                            <a:avLst/>
                          </a:prstGeom>
                          <a:ln>
                            <a:noFill/>
                          </a:ln>
                          <a:extLst>
                            <a:ext uri="{53640926-AAD7-44D8-BBD7-CCE9431645EC}">
                              <a14:shadowObscured xmlns:a14="http://schemas.microsoft.com/office/drawing/2010/main"/>
                            </a:ext>
                          </a:extLst>
                        </pic:spPr>
                      </pic:pic>
                    </a:graphicData>
                  </a:graphic>
                </wp:inline>
              </w:drawing>
            </w:r>
          </w:p>
          <w:p w14:paraId="509078C6" w14:textId="2672E8BF" w:rsidR="00B741F1" w:rsidRDefault="00B741F1" w:rsidP="00C72D6E">
            <w:pPr>
              <w:rPr>
                <w:noProof/>
              </w:rPr>
            </w:pPr>
            <w:r w:rsidRPr="00B741F1">
              <w:rPr>
                <w:noProof/>
                <w:sz w:val="24"/>
                <w:szCs w:val="24"/>
              </w:rPr>
              <w:t>We have one main objective for our session tonight: for you to understand the goals and key features of dual language and immersion education. We’ll use the acronym “DLI” to refer to dual language and immersion education.  “DLI language” and “Partner language” refer to Hmong.</w:t>
            </w:r>
          </w:p>
        </w:tc>
        <w:tc>
          <w:tcPr>
            <w:tcW w:w="6939" w:type="dxa"/>
          </w:tcPr>
          <w:p w14:paraId="567162A3" w14:textId="77777777" w:rsidR="00F44F5D" w:rsidRDefault="00AE52FB" w:rsidP="009A2ABD">
            <w:pPr>
              <w:jc w:val="center"/>
              <w:rPr>
                <w:iCs/>
                <w:noProof/>
                <w:sz w:val="24"/>
                <w:szCs w:val="24"/>
              </w:rPr>
            </w:pPr>
            <w:r w:rsidRPr="00AE52FB">
              <w:rPr>
                <w:iCs/>
                <w:noProof/>
                <w:sz w:val="24"/>
                <w:szCs w:val="24"/>
              </w:rPr>
              <w:drawing>
                <wp:inline distT="0" distB="0" distL="0" distR="0" wp14:anchorId="62E5A982" wp14:editId="7C668803">
                  <wp:extent cx="4295775" cy="2416373"/>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96375" cy="2416710"/>
                          </a:xfrm>
                          <a:prstGeom prst="rect">
                            <a:avLst/>
                          </a:prstGeom>
                        </pic:spPr>
                      </pic:pic>
                    </a:graphicData>
                  </a:graphic>
                </wp:inline>
              </w:drawing>
            </w:r>
          </w:p>
          <w:p w14:paraId="5176245D" w14:textId="20638F08" w:rsidR="00B741F1" w:rsidRPr="00BB2289" w:rsidRDefault="00B741F1" w:rsidP="00C72D6E">
            <w:pPr>
              <w:rPr>
                <w:iCs/>
                <w:noProof/>
                <w:sz w:val="24"/>
                <w:szCs w:val="24"/>
              </w:rPr>
            </w:pPr>
            <w:r w:rsidRPr="00C72D6E">
              <w:rPr>
                <w:noProof/>
                <w:sz w:val="24"/>
                <w:szCs w:val="24"/>
              </w:rPr>
              <w:t>DLI education fosters the idea of additive bilingualism, where students become highly proficient in both English and the partner language. There are four main program types that fall under the DLI umbrella:</w:t>
            </w:r>
          </w:p>
        </w:tc>
      </w:tr>
      <w:tr w:rsidR="00B979A6" w14:paraId="7DB5DF9D" w14:textId="77777777" w:rsidTr="009A2ABD">
        <w:trPr>
          <w:trHeight w:val="2690"/>
        </w:trPr>
        <w:tc>
          <w:tcPr>
            <w:tcW w:w="13878" w:type="dxa"/>
            <w:gridSpan w:val="2"/>
          </w:tcPr>
          <w:p w14:paraId="5C5B37D9" w14:textId="13DB4AE0" w:rsidR="003C7A4F" w:rsidRPr="00C72D6E" w:rsidRDefault="003C7A4F" w:rsidP="003C7A4F">
            <w:pPr>
              <w:pStyle w:val="ListParagraph"/>
              <w:numPr>
                <w:ilvl w:val="0"/>
                <w:numId w:val="19"/>
              </w:numPr>
              <w:rPr>
                <w:noProof/>
                <w:sz w:val="24"/>
                <w:szCs w:val="24"/>
              </w:rPr>
            </w:pPr>
            <w:r w:rsidRPr="00C72D6E">
              <w:rPr>
                <w:b/>
                <w:bCs/>
                <w:noProof/>
                <w:sz w:val="24"/>
                <w:szCs w:val="24"/>
              </w:rPr>
              <w:t>Indigenous/Heritage language immersion</w:t>
            </w:r>
            <w:r w:rsidRPr="00C72D6E">
              <w:rPr>
                <w:noProof/>
                <w:sz w:val="24"/>
                <w:szCs w:val="24"/>
              </w:rPr>
              <w:t xml:space="preserve">: These programs are designed to revitalize endangered indigenous – or native - cultures and languages. They typically enroll students of indigenous heritage.  In Minnesota we have Ojibwe and Dakota language immersion programs.  </w:t>
            </w:r>
            <w:r w:rsidRPr="00C72D6E">
              <w:rPr>
                <w:noProof/>
                <w:sz w:val="24"/>
                <w:szCs w:val="24"/>
              </w:rPr>
              <w:br/>
            </w:r>
          </w:p>
          <w:p w14:paraId="327A6C2E" w14:textId="5ED423DA" w:rsidR="003C7A4F" w:rsidRPr="00C72D6E" w:rsidRDefault="003C7A4F" w:rsidP="003C7A4F">
            <w:pPr>
              <w:pStyle w:val="ListParagraph"/>
              <w:numPr>
                <w:ilvl w:val="0"/>
                <w:numId w:val="19"/>
              </w:numPr>
              <w:rPr>
                <w:noProof/>
                <w:sz w:val="24"/>
                <w:szCs w:val="24"/>
              </w:rPr>
            </w:pPr>
            <w:r w:rsidRPr="00C72D6E">
              <w:rPr>
                <w:b/>
                <w:bCs/>
                <w:noProof/>
                <w:sz w:val="24"/>
                <w:szCs w:val="24"/>
              </w:rPr>
              <w:t>Developmental Bilingual Programs</w:t>
            </w:r>
            <w:r w:rsidRPr="00C72D6E">
              <w:rPr>
                <w:noProof/>
                <w:sz w:val="24"/>
                <w:szCs w:val="24"/>
              </w:rPr>
              <w:t xml:space="preserve">:  These bilingual programs serve language learners with similar language and cultural backgrounds – for example, a group of students who speak Spanish at home. Learners have the opportunity to maintain and improve their home language as they learn English.  In Minnesota the developmental programs are all in Spanish. </w:t>
            </w:r>
            <w:r w:rsidRPr="00C72D6E">
              <w:rPr>
                <w:noProof/>
                <w:sz w:val="24"/>
                <w:szCs w:val="24"/>
              </w:rPr>
              <w:br/>
            </w:r>
          </w:p>
          <w:p w14:paraId="1D94ED37" w14:textId="0B70500B" w:rsidR="003C7A4F" w:rsidRPr="00C72D6E" w:rsidRDefault="003C7A4F" w:rsidP="003C7A4F">
            <w:pPr>
              <w:pStyle w:val="ListParagraph"/>
              <w:numPr>
                <w:ilvl w:val="0"/>
                <w:numId w:val="19"/>
              </w:numPr>
              <w:rPr>
                <w:noProof/>
                <w:sz w:val="24"/>
                <w:szCs w:val="24"/>
              </w:rPr>
            </w:pPr>
            <w:r w:rsidRPr="00C72D6E">
              <w:rPr>
                <w:b/>
                <w:bCs/>
                <w:noProof/>
                <w:sz w:val="24"/>
                <w:szCs w:val="24"/>
              </w:rPr>
              <w:t>One-Way World Language Immersion</w:t>
            </w:r>
            <w:r w:rsidRPr="00C72D6E">
              <w:rPr>
                <w:noProof/>
                <w:sz w:val="24"/>
                <w:szCs w:val="24"/>
              </w:rPr>
              <w:t xml:space="preserve">: This program is designed for learners whose home language is English.  In Minnesota there are one-way programs in Spanish, French, German, Mandarin and Korean. </w:t>
            </w:r>
            <w:r w:rsidRPr="00C72D6E">
              <w:rPr>
                <w:noProof/>
                <w:sz w:val="24"/>
                <w:szCs w:val="24"/>
              </w:rPr>
              <w:br/>
            </w:r>
          </w:p>
          <w:p w14:paraId="22CF1719" w14:textId="70FEB9AE" w:rsidR="00B979A6" w:rsidRDefault="003C7A4F" w:rsidP="00C72D6E">
            <w:pPr>
              <w:pStyle w:val="ListParagraph"/>
              <w:numPr>
                <w:ilvl w:val="0"/>
                <w:numId w:val="19"/>
              </w:numPr>
              <w:rPr>
                <w:noProof/>
              </w:rPr>
            </w:pPr>
            <w:r w:rsidRPr="00C72D6E">
              <w:rPr>
                <w:noProof/>
                <w:sz w:val="24"/>
                <w:szCs w:val="24"/>
              </w:rPr>
              <w:t xml:space="preserve">And finally, the program that is represented here tonight is the </w:t>
            </w:r>
            <w:r w:rsidRPr="00C72D6E">
              <w:rPr>
                <w:b/>
                <w:bCs/>
                <w:noProof/>
                <w:sz w:val="24"/>
                <w:szCs w:val="24"/>
              </w:rPr>
              <w:t xml:space="preserve">Two-Way Immersion </w:t>
            </w:r>
            <w:r w:rsidRPr="00C72D6E">
              <w:rPr>
                <w:noProof/>
                <w:sz w:val="24"/>
                <w:szCs w:val="24"/>
              </w:rPr>
              <w:t>program. It intentionally brings together children from two language groups – English home language and those who speak the partner language (</w:t>
            </w:r>
            <w:r w:rsidR="00C72D6E">
              <w:rPr>
                <w:noProof/>
                <w:sz w:val="24"/>
                <w:szCs w:val="24"/>
              </w:rPr>
              <w:t>in our case, Hmong</w:t>
            </w:r>
            <w:r w:rsidRPr="00C72D6E">
              <w:rPr>
                <w:noProof/>
                <w:sz w:val="24"/>
                <w:szCs w:val="24"/>
              </w:rPr>
              <w:t>) at home.  In MN we have two-way programs in Spanish and Hmong.</w:t>
            </w:r>
          </w:p>
        </w:tc>
      </w:tr>
      <w:tr w:rsidR="00B979A6" w14:paraId="7363930B" w14:textId="77777777" w:rsidTr="00CF67BF">
        <w:tc>
          <w:tcPr>
            <w:tcW w:w="6939" w:type="dxa"/>
          </w:tcPr>
          <w:p w14:paraId="0F095822" w14:textId="2870CD1C" w:rsidR="00B979A6" w:rsidRDefault="003C7A4F" w:rsidP="00F44F5D">
            <w:pPr>
              <w:jc w:val="center"/>
              <w:rPr>
                <w:noProof/>
              </w:rPr>
            </w:pPr>
            <w:r w:rsidRPr="003C7A4F">
              <w:rPr>
                <w:noProof/>
              </w:rPr>
              <w:lastRenderedPageBreak/>
              <w:drawing>
                <wp:inline distT="0" distB="0" distL="0" distR="0" wp14:anchorId="0A796B50" wp14:editId="5BB48E18">
                  <wp:extent cx="4294629" cy="23526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747"/>
                          <a:stretch/>
                        </pic:blipFill>
                        <pic:spPr bwMode="auto">
                          <a:xfrm>
                            <a:off x="0" y="0"/>
                            <a:ext cx="4297999" cy="2354521"/>
                          </a:xfrm>
                          <a:prstGeom prst="rect">
                            <a:avLst/>
                          </a:prstGeom>
                          <a:ln>
                            <a:noFill/>
                          </a:ln>
                          <a:extLst>
                            <a:ext uri="{53640926-AAD7-44D8-BBD7-CCE9431645EC}">
                              <a14:shadowObscured xmlns:a14="http://schemas.microsoft.com/office/drawing/2010/main"/>
                            </a:ext>
                          </a:extLst>
                        </pic:spPr>
                      </pic:pic>
                    </a:graphicData>
                  </a:graphic>
                </wp:inline>
              </w:drawing>
            </w:r>
          </w:p>
        </w:tc>
        <w:tc>
          <w:tcPr>
            <w:tcW w:w="6939" w:type="dxa"/>
          </w:tcPr>
          <w:p w14:paraId="7486D342" w14:textId="1AB28AA1" w:rsidR="00F44F5D" w:rsidRDefault="003C7A4F" w:rsidP="00F44F5D">
            <w:pPr>
              <w:jc w:val="center"/>
              <w:rPr>
                <w:noProof/>
              </w:rPr>
            </w:pPr>
            <w:r w:rsidRPr="003C7A4F">
              <w:rPr>
                <w:noProof/>
              </w:rPr>
              <w:drawing>
                <wp:inline distT="0" distB="0" distL="0" distR="0" wp14:anchorId="4E7D0C84" wp14:editId="0C2080FA">
                  <wp:extent cx="4286250" cy="2414391"/>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98887" cy="2421509"/>
                          </a:xfrm>
                          <a:prstGeom prst="rect">
                            <a:avLst/>
                          </a:prstGeom>
                        </pic:spPr>
                      </pic:pic>
                    </a:graphicData>
                  </a:graphic>
                </wp:inline>
              </w:drawing>
            </w:r>
          </w:p>
        </w:tc>
      </w:tr>
      <w:tr w:rsidR="00F44F5D" w14:paraId="6AA74D8C" w14:textId="77777777" w:rsidTr="00CF67BF">
        <w:trPr>
          <w:trHeight w:val="4130"/>
        </w:trPr>
        <w:tc>
          <w:tcPr>
            <w:tcW w:w="6939" w:type="dxa"/>
          </w:tcPr>
          <w:p w14:paraId="2BCF4D62" w14:textId="6F09C7EF" w:rsidR="00F44F5D" w:rsidRDefault="003C7A4F" w:rsidP="009A2ABD">
            <w:pPr>
              <w:jc w:val="center"/>
              <w:rPr>
                <w:noProof/>
              </w:rPr>
            </w:pPr>
            <w:r w:rsidRPr="003C7A4F">
              <w:rPr>
                <w:noProof/>
              </w:rPr>
              <w:drawing>
                <wp:inline distT="0" distB="0" distL="0" distR="0" wp14:anchorId="2949D991" wp14:editId="330B0FDF">
                  <wp:extent cx="4286015" cy="2414270"/>
                  <wp:effectExtent l="0" t="0" r="635"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09517" cy="2427509"/>
                          </a:xfrm>
                          <a:prstGeom prst="rect">
                            <a:avLst/>
                          </a:prstGeom>
                        </pic:spPr>
                      </pic:pic>
                    </a:graphicData>
                  </a:graphic>
                </wp:inline>
              </w:drawing>
            </w:r>
          </w:p>
        </w:tc>
        <w:tc>
          <w:tcPr>
            <w:tcW w:w="6939" w:type="dxa"/>
          </w:tcPr>
          <w:p w14:paraId="4AD864FE" w14:textId="385CE94A" w:rsidR="00F44F5D" w:rsidRDefault="003C7A4F" w:rsidP="00F44F5D">
            <w:pPr>
              <w:jc w:val="center"/>
              <w:rPr>
                <w:noProof/>
              </w:rPr>
            </w:pPr>
            <w:r w:rsidRPr="003C7A4F">
              <w:rPr>
                <w:noProof/>
              </w:rPr>
              <w:drawing>
                <wp:inline distT="0" distB="0" distL="0" distR="0" wp14:anchorId="5F6E9C77" wp14:editId="6DF29C2A">
                  <wp:extent cx="4286250" cy="2414403"/>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13738" cy="2429887"/>
                          </a:xfrm>
                          <a:prstGeom prst="rect">
                            <a:avLst/>
                          </a:prstGeom>
                        </pic:spPr>
                      </pic:pic>
                    </a:graphicData>
                  </a:graphic>
                </wp:inline>
              </w:drawing>
            </w:r>
          </w:p>
        </w:tc>
      </w:tr>
      <w:tr w:rsidR="00F44F5D" w14:paraId="54A5A158" w14:textId="77777777" w:rsidTr="00CF67BF">
        <w:tc>
          <w:tcPr>
            <w:tcW w:w="6939" w:type="dxa"/>
          </w:tcPr>
          <w:p w14:paraId="74A7FA26" w14:textId="29C70229" w:rsidR="003C7A4F" w:rsidRDefault="003C7A4F" w:rsidP="00E458CD">
            <w:pPr>
              <w:jc w:val="center"/>
              <w:rPr>
                <w:noProof/>
              </w:rPr>
            </w:pPr>
            <w:r w:rsidRPr="003C7A4F">
              <w:rPr>
                <w:noProof/>
              </w:rPr>
              <w:lastRenderedPageBreak/>
              <w:drawing>
                <wp:inline distT="0" distB="0" distL="0" distR="0" wp14:anchorId="22DE127E" wp14:editId="7D74BDAA">
                  <wp:extent cx="4269105" cy="22193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7710"/>
                          <a:stretch/>
                        </pic:blipFill>
                        <pic:spPr bwMode="auto">
                          <a:xfrm>
                            <a:off x="0" y="0"/>
                            <a:ext cx="4269105" cy="2219325"/>
                          </a:xfrm>
                          <a:prstGeom prst="rect">
                            <a:avLst/>
                          </a:prstGeom>
                          <a:ln>
                            <a:noFill/>
                          </a:ln>
                          <a:extLst>
                            <a:ext uri="{53640926-AAD7-44D8-BBD7-CCE9431645EC}">
                              <a14:shadowObscured xmlns:a14="http://schemas.microsoft.com/office/drawing/2010/main"/>
                            </a:ext>
                          </a:extLst>
                        </pic:spPr>
                      </pic:pic>
                    </a:graphicData>
                  </a:graphic>
                </wp:inline>
              </w:drawing>
            </w:r>
          </w:p>
        </w:tc>
        <w:tc>
          <w:tcPr>
            <w:tcW w:w="6939" w:type="dxa"/>
          </w:tcPr>
          <w:p w14:paraId="6B3468CE" w14:textId="6DF9F8B4" w:rsidR="00F44F5D" w:rsidRDefault="003C7A4F" w:rsidP="003C7A4F">
            <w:pPr>
              <w:rPr>
                <w:noProof/>
              </w:rPr>
            </w:pPr>
            <w:r w:rsidRPr="003C7A4F">
              <w:rPr>
                <w:noProof/>
              </w:rPr>
              <w:drawing>
                <wp:inline distT="0" distB="0" distL="0" distR="0" wp14:anchorId="1F675188" wp14:editId="61F12213">
                  <wp:extent cx="4275869" cy="2209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8252"/>
                          <a:stretch/>
                        </pic:blipFill>
                        <pic:spPr bwMode="auto">
                          <a:xfrm>
                            <a:off x="0" y="0"/>
                            <a:ext cx="4295875" cy="2220139"/>
                          </a:xfrm>
                          <a:prstGeom prst="rect">
                            <a:avLst/>
                          </a:prstGeom>
                          <a:ln>
                            <a:noFill/>
                          </a:ln>
                          <a:extLst>
                            <a:ext uri="{53640926-AAD7-44D8-BBD7-CCE9431645EC}">
                              <a14:shadowObscured xmlns:a14="http://schemas.microsoft.com/office/drawing/2010/main"/>
                            </a:ext>
                          </a:extLst>
                        </pic:spPr>
                      </pic:pic>
                    </a:graphicData>
                  </a:graphic>
                </wp:inline>
              </w:drawing>
            </w:r>
          </w:p>
        </w:tc>
      </w:tr>
      <w:tr w:rsidR="003C7A4F" w14:paraId="119DB5D0" w14:textId="77777777" w:rsidTr="001B1E09">
        <w:tc>
          <w:tcPr>
            <w:tcW w:w="13878" w:type="dxa"/>
            <w:gridSpan w:val="2"/>
          </w:tcPr>
          <w:p w14:paraId="2E6FC9CE" w14:textId="52AAA09B" w:rsidR="003C7A4F" w:rsidRPr="00E458CD" w:rsidRDefault="003C7A4F" w:rsidP="00E458CD">
            <w:pPr>
              <w:rPr>
                <w:noProof/>
                <w:sz w:val="24"/>
                <w:szCs w:val="24"/>
              </w:rPr>
            </w:pPr>
            <w:r w:rsidRPr="003C7A4F">
              <w:rPr>
                <w:noProof/>
                <w:sz w:val="24"/>
                <w:szCs w:val="24"/>
              </w:rPr>
              <w:t xml:space="preserve">This graph shows how English learners achieve in </w:t>
            </w:r>
            <w:r w:rsidRPr="003C7A4F">
              <w:rPr>
                <w:b/>
                <w:noProof/>
                <w:sz w:val="24"/>
                <w:szCs w:val="24"/>
              </w:rPr>
              <w:t>English reading</w:t>
            </w:r>
            <w:r w:rsidRPr="003C7A4F">
              <w:rPr>
                <w:noProof/>
                <w:sz w:val="24"/>
                <w:szCs w:val="24"/>
              </w:rPr>
              <w:t xml:space="preserve"> in a variety of program models. It represents longitudinal research involving over 15,000 students in different programs and languages across several US states (but not including MN). Longitudinal research means that we’re looking at the same students over time. Let’s look at a larger version of the graphic to better interpret it. </w:t>
            </w:r>
          </w:p>
        </w:tc>
      </w:tr>
      <w:tr w:rsidR="00E458CD" w14:paraId="40CCD60E" w14:textId="77777777" w:rsidTr="00CF67BF">
        <w:tc>
          <w:tcPr>
            <w:tcW w:w="6939" w:type="dxa"/>
          </w:tcPr>
          <w:p w14:paraId="22DE976B" w14:textId="0874BFC2" w:rsidR="00E458CD" w:rsidRPr="003C7A4F" w:rsidRDefault="00E458CD" w:rsidP="00E458CD">
            <w:pPr>
              <w:rPr>
                <w:noProof/>
              </w:rPr>
            </w:pPr>
            <w:r w:rsidRPr="00E458CD">
              <w:rPr>
                <w:noProof/>
              </w:rPr>
              <w:drawing>
                <wp:inline distT="0" distB="0" distL="0" distR="0" wp14:anchorId="01ED34DF" wp14:editId="5F326284">
                  <wp:extent cx="4295034" cy="24193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09388" cy="2427435"/>
                          </a:xfrm>
                          <a:prstGeom prst="rect">
                            <a:avLst/>
                          </a:prstGeom>
                        </pic:spPr>
                      </pic:pic>
                    </a:graphicData>
                  </a:graphic>
                </wp:inline>
              </w:drawing>
            </w:r>
          </w:p>
        </w:tc>
        <w:tc>
          <w:tcPr>
            <w:tcW w:w="6939" w:type="dxa"/>
          </w:tcPr>
          <w:p w14:paraId="3783BC96" w14:textId="77777777" w:rsidR="00E458CD" w:rsidRDefault="00E458CD" w:rsidP="00E458CD">
            <w:pPr>
              <w:rPr>
                <w:noProof/>
              </w:rPr>
            </w:pPr>
            <w:r w:rsidRPr="00E458CD">
              <w:rPr>
                <w:noProof/>
              </w:rPr>
              <w:drawing>
                <wp:inline distT="0" distB="0" distL="0" distR="0" wp14:anchorId="76D27C7A" wp14:editId="03FE5C52">
                  <wp:extent cx="4269105" cy="240474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69105" cy="2404745"/>
                          </a:xfrm>
                          <a:prstGeom prst="rect">
                            <a:avLst/>
                          </a:prstGeom>
                        </pic:spPr>
                      </pic:pic>
                    </a:graphicData>
                  </a:graphic>
                </wp:inline>
              </w:drawing>
            </w:r>
          </w:p>
          <w:p w14:paraId="13F533B1" w14:textId="0525E73C" w:rsidR="00E458CD" w:rsidRPr="003C7A4F" w:rsidRDefault="00E458CD" w:rsidP="00E458CD">
            <w:pPr>
              <w:rPr>
                <w:noProof/>
              </w:rPr>
            </w:pPr>
            <w:r w:rsidRPr="00E458CD">
              <w:rPr>
                <w:noProof/>
                <w:sz w:val="24"/>
                <w:szCs w:val="24"/>
              </w:rPr>
              <w:t>The road to bilingualism is a bumpy one!  Tonight you will learn how to deal with those bumps with your child.  The first two bumps are about Academic Achievement.</w:t>
            </w:r>
          </w:p>
        </w:tc>
      </w:tr>
      <w:tr w:rsidR="00E458CD" w14:paraId="12C9E878" w14:textId="77777777" w:rsidTr="00CF67BF">
        <w:tc>
          <w:tcPr>
            <w:tcW w:w="6939" w:type="dxa"/>
          </w:tcPr>
          <w:p w14:paraId="2F3D4E78" w14:textId="1BB074E4" w:rsidR="00E458CD" w:rsidRPr="00E458CD" w:rsidRDefault="00E458CD" w:rsidP="00E458CD">
            <w:pPr>
              <w:rPr>
                <w:noProof/>
              </w:rPr>
            </w:pPr>
            <w:r w:rsidRPr="00E458CD">
              <w:rPr>
                <w:noProof/>
              </w:rPr>
              <w:lastRenderedPageBreak/>
              <w:drawing>
                <wp:inline distT="0" distB="0" distL="0" distR="0" wp14:anchorId="5B810287" wp14:editId="7F4ADB9E">
                  <wp:extent cx="4269105" cy="24047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69105" cy="2404745"/>
                          </a:xfrm>
                          <a:prstGeom prst="rect">
                            <a:avLst/>
                          </a:prstGeom>
                        </pic:spPr>
                      </pic:pic>
                    </a:graphicData>
                  </a:graphic>
                </wp:inline>
              </w:drawing>
            </w:r>
          </w:p>
        </w:tc>
        <w:tc>
          <w:tcPr>
            <w:tcW w:w="6939" w:type="dxa"/>
          </w:tcPr>
          <w:p w14:paraId="5DF81EFE" w14:textId="4FD29B58" w:rsidR="00E458CD" w:rsidRPr="00E458CD" w:rsidRDefault="00E458CD" w:rsidP="00E458CD">
            <w:pPr>
              <w:rPr>
                <w:noProof/>
              </w:rPr>
            </w:pPr>
            <w:r w:rsidRPr="00E458CD">
              <w:rPr>
                <w:noProof/>
              </w:rPr>
              <w:drawing>
                <wp:inline distT="0" distB="0" distL="0" distR="0" wp14:anchorId="5D9E5848" wp14:editId="1EADAFC7">
                  <wp:extent cx="4269105" cy="24047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9105" cy="2404745"/>
                          </a:xfrm>
                          <a:prstGeom prst="rect">
                            <a:avLst/>
                          </a:prstGeom>
                        </pic:spPr>
                      </pic:pic>
                    </a:graphicData>
                  </a:graphic>
                </wp:inline>
              </w:drawing>
            </w:r>
          </w:p>
        </w:tc>
      </w:tr>
      <w:tr w:rsidR="00E458CD" w14:paraId="326BA375" w14:textId="77777777" w:rsidTr="00CF67BF">
        <w:tc>
          <w:tcPr>
            <w:tcW w:w="6939" w:type="dxa"/>
          </w:tcPr>
          <w:p w14:paraId="7F50351B" w14:textId="36F8DE20" w:rsidR="00E458CD" w:rsidRPr="00E458CD" w:rsidRDefault="00E458CD" w:rsidP="00E458CD">
            <w:pPr>
              <w:rPr>
                <w:noProof/>
              </w:rPr>
            </w:pPr>
            <w:r w:rsidRPr="00E458CD">
              <w:rPr>
                <w:noProof/>
              </w:rPr>
              <w:drawing>
                <wp:inline distT="0" distB="0" distL="0" distR="0" wp14:anchorId="046E4B2B" wp14:editId="1646666C">
                  <wp:extent cx="4269105" cy="240474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69105" cy="2404745"/>
                          </a:xfrm>
                          <a:prstGeom prst="rect">
                            <a:avLst/>
                          </a:prstGeom>
                        </pic:spPr>
                      </pic:pic>
                    </a:graphicData>
                  </a:graphic>
                </wp:inline>
              </w:drawing>
            </w:r>
          </w:p>
        </w:tc>
        <w:tc>
          <w:tcPr>
            <w:tcW w:w="6939" w:type="dxa"/>
          </w:tcPr>
          <w:p w14:paraId="43125C4C" w14:textId="1BB5A3E2" w:rsidR="00E458CD" w:rsidRPr="00E458CD" w:rsidRDefault="00E458CD" w:rsidP="00E458CD">
            <w:pPr>
              <w:rPr>
                <w:noProof/>
              </w:rPr>
            </w:pPr>
            <w:r w:rsidRPr="00E458CD">
              <w:rPr>
                <w:noProof/>
              </w:rPr>
              <w:drawing>
                <wp:inline distT="0" distB="0" distL="0" distR="0" wp14:anchorId="225CCF9F" wp14:editId="5D95DB48">
                  <wp:extent cx="4269105" cy="240474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9105" cy="2404745"/>
                          </a:xfrm>
                          <a:prstGeom prst="rect">
                            <a:avLst/>
                          </a:prstGeom>
                        </pic:spPr>
                      </pic:pic>
                    </a:graphicData>
                  </a:graphic>
                </wp:inline>
              </w:drawing>
            </w:r>
          </w:p>
        </w:tc>
      </w:tr>
      <w:tr w:rsidR="00E458CD" w14:paraId="40604D17" w14:textId="77777777" w:rsidTr="00CF67BF">
        <w:tc>
          <w:tcPr>
            <w:tcW w:w="6939" w:type="dxa"/>
          </w:tcPr>
          <w:p w14:paraId="2E56B037" w14:textId="19B40742" w:rsidR="00E458CD" w:rsidRPr="00E458CD" w:rsidRDefault="00E458CD" w:rsidP="00E458CD">
            <w:pPr>
              <w:rPr>
                <w:noProof/>
              </w:rPr>
            </w:pPr>
            <w:r w:rsidRPr="00E458CD">
              <w:rPr>
                <w:noProof/>
              </w:rPr>
              <w:lastRenderedPageBreak/>
              <w:drawing>
                <wp:inline distT="0" distB="0" distL="0" distR="0" wp14:anchorId="2A873436" wp14:editId="1FEACF2A">
                  <wp:extent cx="4269105" cy="24047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69105" cy="2404745"/>
                          </a:xfrm>
                          <a:prstGeom prst="rect">
                            <a:avLst/>
                          </a:prstGeom>
                        </pic:spPr>
                      </pic:pic>
                    </a:graphicData>
                  </a:graphic>
                </wp:inline>
              </w:drawing>
            </w:r>
          </w:p>
        </w:tc>
        <w:tc>
          <w:tcPr>
            <w:tcW w:w="6939" w:type="dxa"/>
          </w:tcPr>
          <w:p w14:paraId="4EB2E74D" w14:textId="070753FE" w:rsidR="00E458CD" w:rsidRPr="00E458CD" w:rsidRDefault="00E458CD" w:rsidP="00E458CD">
            <w:pPr>
              <w:rPr>
                <w:noProof/>
              </w:rPr>
            </w:pPr>
            <w:r w:rsidRPr="00E458CD">
              <w:rPr>
                <w:noProof/>
              </w:rPr>
              <w:drawing>
                <wp:inline distT="0" distB="0" distL="0" distR="0" wp14:anchorId="3F2DEEDF" wp14:editId="6031B24F">
                  <wp:extent cx="4269105" cy="24047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69105" cy="2404745"/>
                          </a:xfrm>
                          <a:prstGeom prst="rect">
                            <a:avLst/>
                          </a:prstGeom>
                        </pic:spPr>
                      </pic:pic>
                    </a:graphicData>
                  </a:graphic>
                </wp:inline>
              </w:drawing>
            </w:r>
          </w:p>
        </w:tc>
      </w:tr>
      <w:tr w:rsidR="00E458CD" w14:paraId="7B86A761" w14:textId="77777777" w:rsidTr="00CF67BF">
        <w:tc>
          <w:tcPr>
            <w:tcW w:w="6939" w:type="dxa"/>
          </w:tcPr>
          <w:p w14:paraId="52D27AD1" w14:textId="4D8C0559" w:rsidR="00E458CD" w:rsidRPr="00E458CD" w:rsidRDefault="00E458CD" w:rsidP="00E458CD">
            <w:pPr>
              <w:rPr>
                <w:noProof/>
              </w:rPr>
            </w:pPr>
            <w:r w:rsidRPr="00E458CD">
              <w:rPr>
                <w:noProof/>
              </w:rPr>
              <w:drawing>
                <wp:inline distT="0" distB="0" distL="0" distR="0" wp14:anchorId="0FB5F6FC" wp14:editId="52D0D83E">
                  <wp:extent cx="4269105" cy="240474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69105" cy="2404745"/>
                          </a:xfrm>
                          <a:prstGeom prst="rect">
                            <a:avLst/>
                          </a:prstGeom>
                        </pic:spPr>
                      </pic:pic>
                    </a:graphicData>
                  </a:graphic>
                </wp:inline>
              </w:drawing>
            </w:r>
          </w:p>
        </w:tc>
        <w:tc>
          <w:tcPr>
            <w:tcW w:w="6939" w:type="dxa"/>
          </w:tcPr>
          <w:p w14:paraId="6FBE887A" w14:textId="17CE6682" w:rsidR="00E458CD" w:rsidRPr="00E458CD" w:rsidRDefault="00E458CD" w:rsidP="00E458CD">
            <w:pPr>
              <w:rPr>
                <w:noProof/>
              </w:rPr>
            </w:pPr>
            <w:r w:rsidRPr="00E458CD">
              <w:rPr>
                <w:noProof/>
              </w:rPr>
              <w:drawing>
                <wp:inline distT="0" distB="0" distL="0" distR="0" wp14:anchorId="643F410C" wp14:editId="69AF4F8F">
                  <wp:extent cx="4269105" cy="240474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69105" cy="2404745"/>
                          </a:xfrm>
                          <a:prstGeom prst="rect">
                            <a:avLst/>
                          </a:prstGeom>
                        </pic:spPr>
                      </pic:pic>
                    </a:graphicData>
                  </a:graphic>
                </wp:inline>
              </w:drawing>
            </w:r>
          </w:p>
        </w:tc>
      </w:tr>
      <w:tr w:rsidR="00E458CD" w14:paraId="3389BEC9" w14:textId="77777777" w:rsidTr="00CF67BF">
        <w:tc>
          <w:tcPr>
            <w:tcW w:w="6939" w:type="dxa"/>
          </w:tcPr>
          <w:p w14:paraId="3A52150E" w14:textId="6D70E34A" w:rsidR="00E458CD" w:rsidRPr="00E458CD" w:rsidRDefault="00E458CD" w:rsidP="00E458CD">
            <w:pPr>
              <w:rPr>
                <w:noProof/>
              </w:rPr>
            </w:pPr>
            <w:r w:rsidRPr="00E458CD">
              <w:rPr>
                <w:noProof/>
              </w:rPr>
              <w:lastRenderedPageBreak/>
              <w:drawing>
                <wp:inline distT="0" distB="0" distL="0" distR="0" wp14:anchorId="1ECC7A39" wp14:editId="25799A13">
                  <wp:extent cx="4269105" cy="24047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69105" cy="2404745"/>
                          </a:xfrm>
                          <a:prstGeom prst="rect">
                            <a:avLst/>
                          </a:prstGeom>
                        </pic:spPr>
                      </pic:pic>
                    </a:graphicData>
                  </a:graphic>
                </wp:inline>
              </w:drawing>
            </w:r>
          </w:p>
        </w:tc>
        <w:tc>
          <w:tcPr>
            <w:tcW w:w="6939" w:type="dxa"/>
          </w:tcPr>
          <w:p w14:paraId="79FE8037" w14:textId="3EA0E02E" w:rsidR="00E458CD" w:rsidRPr="00E458CD" w:rsidRDefault="00CF2E33" w:rsidP="00E458CD">
            <w:pPr>
              <w:rPr>
                <w:noProof/>
              </w:rPr>
            </w:pPr>
            <w:r w:rsidRPr="00CF2E33">
              <w:rPr>
                <w:noProof/>
              </w:rPr>
              <w:drawing>
                <wp:inline distT="0" distB="0" distL="0" distR="0" wp14:anchorId="3CC50BE5" wp14:editId="6E661918">
                  <wp:extent cx="4269105" cy="24047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9105" cy="2404745"/>
                          </a:xfrm>
                          <a:prstGeom prst="rect">
                            <a:avLst/>
                          </a:prstGeom>
                        </pic:spPr>
                      </pic:pic>
                    </a:graphicData>
                  </a:graphic>
                </wp:inline>
              </w:drawing>
            </w:r>
          </w:p>
        </w:tc>
      </w:tr>
      <w:tr w:rsidR="00E458CD" w14:paraId="57814C04" w14:textId="77777777" w:rsidTr="007567DB">
        <w:tc>
          <w:tcPr>
            <w:tcW w:w="6939" w:type="dxa"/>
          </w:tcPr>
          <w:p w14:paraId="08AFCA7A" w14:textId="5C083188" w:rsidR="00E458CD" w:rsidRDefault="00E458CD" w:rsidP="00E458CD">
            <w:pPr>
              <w:rPr>
                <w:noProof/>
              </w:rPr>
            </w:pPr>
            <w:r>
              <w:br w:type="page"/>
            </w:r>
            <w:r>
              <w:rPr>
                <w:noProof/>
              </w:rPr>
              <w:t>Slide 28:  Take a break  Slide 29:  DLI Bingo</w:t>
            </w:r>
          </w:p>
          <w:p w14:paraId="36C96EFE" w14:textId="36B9F7CD" w:rsidR="00E458CD" w:rsidRPr="00E458CD" w:rsidRDefault="00E458CD" w:rsidP="00E458CD">
            <w:pPr>
              <w:rPr>
                <w:noProof/>
              </w:rPr>
            </w:pPr>
            <w:r w:rsidRPr="00E458CD">
              <w:rPr>
                <w:noProof/>
              </w:rPr>
              <w:drawing>
                <wp:inline distT="0" distB="0" distL="0" distR="0" wp14:anchorId="176439FC" wp14:editId="7B112919">
                  <wp:extent cx="4269105" cy="24047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69105" cy="2404745"/>
                          </a:xfrm>
                          <a:prstGeom prst="rect">
                            <a:avLst/>
                          </a:prstGeom>
                        </pic:spPr>
                      </pic:pic>
                    </a:graphicData>
                  </a:graphic>
                </wp:inline>
              </w:drawing>
            </w:r>
          </w:p>
        </w:tc>
        <w:tc>
          <w:tcPr>
            <w:tcW w:w="6939" w:type="dxa"/>
          </w:tcPr>
          <w:p w14:paraId="5FCCCCBA" w14:textId="77777777" w:rsidR="00E458CD" w:rsidRDefault="00633B0A" w:rsidP="00E458CD">
            <w:pPr>
              <w:rPr>
                <w:noProof/>
              </w:rPr>
            </w:pPr>
            <w:r w:rsidRPr="00633B0A">
              <w:rPr>
                <w:noProof/>
              </w:rPr>
              <w:drawing>
                <wp:inline distT="0" distB="0" distL="0" distR="0" wp14:anchorId="46A8AE5F" wp14:editId="50364B87">
                  <wp:extent cx="4269105" cy="240474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69105" cy="2404745"/>
                          </a:xfrm>
                          <a:prstGeom prst="rect">
                            <a:avLst/>
                          </a:prstGeom>
                        </pic:spPr>
                      </pic:pic>
                    </a:graphicData>
                  </a:graphic>
                </wp:inline>
              </w:drawing>
            </w:r>
          </w:p>
          <w:p w14:paraId="68B3DF10" w14:textId="416105C6" w:rsidR="007D7A01" w:rsidRPr="00E458CD" w:rsidRDefault="007D7A01" w:rsidP="00CF67BF">
            <w:pPr>
              <w:rPr>
                <w:noProof/>
              </w:rPr>
            </w:pPr>
            <w:r w:rsidRPr="007D7A01">
              <w:rPr>
                <w:noProof/>
              </w:rPr>
              <w:t>Here you see an example of a kindergarten calendar display in Hmong.  Besides learning math concepts through this daily routine, DLI students learn the foundations of the partner languages: colors, numbers, days of the week, weather expressions and even clothing.</w:t>
            </w:r>
          </w:p>
        </w:tc>
      </w:tr>
      <w:tr w:rsidR="007D7A01" w14:paraId="0B0F6DB9" w14:textId="77777777" w:rsidTr="007567DB">
        <w:tc>
          <w:tcPr>
            <w:tcW w:w="6939" w:type="dxa"/>
          </w:tcPr>
          <w:p w14:paraId="60FC5C1A" w14:textId="0664B662" w:rsidR="007D7A01" w:rsidRDefault="007D7A01" w:rsidP="00E458CD">
            <w:pPr>
              <w:rPr>
                <w:noProof/>
              </w:rPr>
            </w:pPr>
            <w:r w:rsidRPr="007D7A01">
              <w:rPr>
                <w:noProof/>
              </w:rPr>
              <w:lastRenderedPageBreak/>
              <w:drawing>
                <wp:inline distT="0" distB="0" distL="0" distR="0" wp14:anchorId="60B590F6" wp14:editId="30871286">
                  <wp:extent cx="4269105" cy="240474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69105" cy="2404745"/>
                          </a:xfrm>
                          <a:prstGeom prst="rect">
                            <a:avLst/>
                          </a:prstGeom>
                        </pic:spPr>
                      </pic:pic>
                    </a:graphicData>
                  </a:graphic>
                </wp:inline>
              </w:drawing>
            </w:r>
          </w:p>
        </w:tc>
        <w:tc>
          <w:tcPr>
            <w:tcW w:w="6939" w:type="dxa"/>
          </w:tcPr>
          <w:p w14:paraId="4C66491B" w14:textId="1A8A1120" w:rsidR="007D7A01" w:rsidRPr="00633B0A" w:rsidRDefault="007D7A01" w:rsidP="00E458CD">
            <w:pPr>
              <w:rPr>
                <w:noProof/>
              </w:rPr>
            </w:pPr>
            <w:r w:rsidRPr="007D7A01">
              <w:rPr>
                <w:noProof/>
              </w:rPr>
              <w:drawing>
                <wp:inline distT="0" distB="0" distL="0" distR="0" wp14:anchorId="3DBFB5D8" wp14:editId="7EAFE24D">
                  <wp:extent cx="4269105" cy="240474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9105" cy="2404745"/>
                          </a:xfrm>
                          <a:prstGeom prst="rect">
                            <a:avLst/>
                          </a:prstGeom>
                        </pic:spPr>
                      </pic:pic>
                    </a:graphicData>
                  </a:graphic>
                </wp:inline>
              </w:drawing>
            </w:r>
          </w:p>
        </w:tc>
      </w:tr>
      <w:tr w:rsidR="007D7A01" w14:paraId="14B7DB12" w14:textId="77777777" w:rsidTr="007567DB">
        <w:tc>
          <w:tcPr>
            <w:tcW w:w="6939" w:type="dxa"/>
          </w:tcPr>
          <w:p w14:paraId="6A8A876D" w14:textId="189C699D" w:rsidR="007D7A01" w:rsidRPr="007D7A01" w:rsidRDefault="007D7A01" w:rsidP="00E458CD">
            <w:pPr>
              <w:rPr>
                <w:noProof/>
              </w:rPr>
            </w:pPr>
            <w:r w:rsidRPr="007D7A01">
              <w:rPr>
                <w:noProof/>
              </w:rPr>
              <w:drawing>
                <wp:inline distT="0" distB="0" distL="0" distR="0" wp14:anchorId="7BF103D4" wp14:editId="5299C48B">
                  <wp:extent cx="4269105" cy="22098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8107"/>
                          <a:stretch/>
                        </pic:blipFill>
                        <pic:spPr bwMode="auto">
                          <a:xfrm>
                            <a:off x="0" y="0"/>
                            <a:ext cx="4269105" cy="2209800"/>
                          </a:xfrm>
                          <a:prstGeom prst="rect">
                            <a:avLst/>
                          </a:prstGeom>
                          <a:ln>
                            <a:noFill/>
                          </a:ln>
                          <a:extLst>
                            <a:ext uri="{53640926-AAD7-44D8-BBD7-CCE9431645EC}">
                              <a14:shadowObscured xmlns:a14="http://schemas.microsoft.com/office/drawing/2010/main"/>
                            </a:ext>
                          </a:extLst>
                        </pic:spPr>
                      </pic:pic>
                    </a:graphicData>
                  </a:graphic>
                </wp:inline>
              </w:drawing>
            </w:r>
          </w:p>
          <w:p w14:paraId="05FE83C5" w14:textId="60F42C62" w:rsidR="007D7A01" w:rsidRPr="007D7A01" w:rsidRDefault="007D7A01" w:rsidP="007D7A01">
            <w:pPr>
              <w:rPr>
                <w:noProof/>
              </w:rPr>
            </w:pPr>
            <w:r w:rsidRPr="007D7A01">
              <w:rPr>
                <w:bCs/>
                <w:noProof/>
              </w:rPr>
              <w:t>Research on how we learn second languages shows that we have to use the language consistently in order to learn it. We have protect Hmong in these programs. Students WILL learn English – it’s Hmong that is more challenging for us to develop in these programs – even for Hmong home language students.</w:t>
            </w:r>
          </w:p>
        </w:tc>
        <w:tc>
          <w:tcPr>
            <w:tcW w:w="6939" w:type="dxa"/>
          </w:tcPr>
          <w:p w14:paraId="07A7B5D7" w14:textId="77777777" w:rsidR="007D7A01" w:rsidRDefault="007D7A01" w:rsidP="00E458CD">
            <w:pPr>
              <w:rPr>
                <w:noProof/>
              </w:rPr>
            </w:pPr>
            <w:r w:rsidRPr="007D7A01">
              <w:rPr>
                <w:noProof/>
              </w:rPr>
              <w:drawing>
                <wp:inline distT="0" distB="0" distL="0" distR="0" wp14:anchorId="06C46DDE" wp14:editId="38B78C2E">
                  <wp:extent cx="4269105" cy="24047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9105" cy="2404745"/>
                          </a:xfrm>
                          <a:prstGeom prst="rect">
                            <a:avLst/>
                          </a:prstGeom>
                        </pic:spPr>
                      </pic:pic>
                    </a:graphicData>
                  </a:graphic>
                </wp:inline>
              </w:drawing>
            </w:r>
          </w:p>
          <w:p w14:paraId="22871526" w14:textId="77777777" w:rsidR="00CF2E33" w:rsidRDefault="00CF2E33" w:rsidP="00E458CD">
            <w:pPr>
              <w:rPr>
                <w:noProof/>
              </w:rPr>
            </w:pPr>
          </w:p>
          <w:p w14:paraId="2FDE6C9A" w14:textId="77777777" w:rsidR="00CF2E33" w:rsidRDefault="00CF2E33" w:rsidP="00E458CD">
            <w:pPr>
              <w:rPr>
                <w:noProof/>
              </w:rPr>
            </w:pPr>
          </w:p>
          <w:p w14:paraId="2A1B68D5" w14:textId="77777777" w:rsidR="00CF2E33" w:rsidRDefault="00CF2E33" w:rsidP="00E458CD">
            <w:pPr>
              <w:rPr>
                <w:noProof/>
              </w:rPr>
            </w:pPr>
          </w:p>
          <w:p w14:paraId="1011C4CE" w14:textId="14797137" w:rsidR="00CF2E33" w:rsidRPr="007D7A01" w:rsidRDefault="00CF2E33" w:rsidP="00E458CD">
            <w:pPr>
              <w:rPr>
                <w:noProof/>
              </w:rPr>
            </w:pPr>
            <w:r>
              <w:rPr>
                <w:noProof/>
              </w:rPr>
              <w:t>Slides 36-37:  Tic-Tac-Toe</w:t>
            </w:r>
          </w:p>
        </w:tc>
      </w:tr>
      <w:tr w:rsidR="00CF2E33" w14:paraId="46FCE6F1" w14:textId="77777777" w:rsidTr="007567DB">
        <w:tc>
          <w:tcPr>
            <w:tcW w:w="6939" w:type="dxa"/>
          </w:tcPr>
          <w:p w14:paraId="2BB15D42" w14:textId="77777777" w:rsidR="00CF2E33" w:rsidRDefault="00CF2E33" w:rsidP="00CF2E33">
            <w:pPr>
              <w:rPr>
                <w:noProof/>
              </w:rPr>
            </w:pPr>
            <w:r w:rsidRPr="00FA132E">
              <w:rPr>
                <w:noProof/>
              </w:rPr>
              <w:lastRenderedPageBreak/>
              <w:drawing>
                <wp:inline distT="0" distB="0" distL="0" distR="0" wp14:anchorId="33BF6DAA" wp14:editId="51DEF297">
                  <wp:extent cx="4269105" cy="240474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69105" cy="2404745"/>
                          </a:xfrm>
                          <a:prstGeom prst="rect">
                            <a:avLst/>
                          </a:prstGeom>
                        </pic:spPr>
                      </pic:pic>
                    </a:graphicData>
                  </a:graphic>
                </wp:inline>
              </w:drawing>
            </w:r>
          </w:p>
          <w:p w14:paraId="5B625882" w14:textId="05F43D87" w:rsidR="00CF2E33" w:rsidRPr="00FA132E" w:rsidRDefault="00CF2E33" w:rsidP="00CF2E33">
            <w:pPr>
              <w:rPr>
                <w:noProof/>
              </w:rPr>
            </w:pPr>
          </w:p>
        </w:tc>
        <w:tc>
          <w:tcPr>
            <w:tcW w:w="6939" w:type="dxa"/>
          </w:tcPr>
          <w:p w14:paraId="06BE23EF" w14:textId="77777777" w:rsidR="00CF2E33" w:rsidRDefault="00CF2E33" w:rsidP="00CF2E33">
            <w:pPr>
              <w:rPr>
                <w:noProof/>
              </w:rPr>
            </w:pPr>
          </w:p>
          <w:p w14:paraId="79B85063" w14:textId="77777777" w:rsidR="00CF2E33" w:rsidRDefault="00CF2E33" w:rsidP="00CF2E33">
            <w:pPr>
              <w:rPr>
                <w:noProof/>
              </w:rPr>
            </w:pPr>
          </w:p>
          <w:p w14:paraId="6BC62543" w14:textId="77777777" w:rsidR="00CF2E33" w:rsidRDefault="00CF2E33" w:rsidP="00CF2E33">
            <w:pPr>
              <w:rPr>
                <w:noProof/>
              </w:rPr>
            </w:pPr>
          </w:p>
          <w:p w14:paraId="60DD7572" w14:textId="77777777" w:rsidR="00CF2E33" w:rsidRDefault="00CF2E33" w:rsidP="00CF2E33">
            <w:pPr>
              <w:rPr>
                <w:noProof/>
              </w:rPr>
            </w:pPr>
          </w:p>
          <w:p w14:paraId="4155C0E5" w14:textId="77777777" w:rsidR="00CF2E33" w:rsidRDefault="00CF2E33" w:rsidP="00CF2E33">
            <w:pPr>
              <w:rPr>
                <w:noProof/>
              </w:rPr>
            </w:pPr>
          </w:p>
          <w:p w14:paraId="66EA5648" w14:textId="2AEF81DD" w:rsidR="00CF2E33" w:rsidRPr="00FA132E" w:rsidRDefault="00CF2E33" w:rsidP="00CF2E33">
            <w:pPr>
              <w:rPr>
                <w:noProof/>
              </w:rPr>
            </w:pPr>
            <w:r w:rsidRPr="00FA132E">
              <w:rPr>
                <w:noProof/>
              </w:rPr>
              <w:t>The grant that provides funds to support this project requires that we evaluate the program so that we can make improvements for the coming years – your input is absolutely essential and will be so helpful. This should only take about 15 minutes of your time.</w:t>
            </w:r>
          </w:p>
        </w:tc>
      </w:tr>
      <w:tr w:rsidR="00CF2E33" w14:paraId="14B9FDA6" w14:textId="77777777" w:rsidTr="007567DB">
        <w:tc>
          <w:tcPr>
            <w:tcW w:w="6939" w:type="dxa"/>
          </w:tcPr>
          <w:p w14:paraId="6AE9F57B" w14:textId="60CA9A41" w:rsidR="00CF2E33" w:rsidRPr="00FA132E" w:rsidRDefault="00CF2E33" w:rsidP="00CF2E33">
            <w:pPr>
              <w:rPr>
                <w:noProof/>
              </w:rPr>
            </w:pPr>
            <w:r w:rsidRPr="00FA132E">
              <w:rPr>
                <w:noProof/>
              </w:rPr>
              <w:drawing>
                <wp:inline distT="0" distB="0" distL="0" distR="0" wp14:anchorId="578C8867" wp14:editId="4559BA9F">
                  <wp:extent cx="4269105" cy="240474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69105" cy="2404745"/>
                          </a:xfrm>
                          <a:prstGeom prst="rect">
                            <a:avLst/>
                          </a:prstGeom>
                        </pic:spPr>
                      </pic:pic>
                    </a:graphicData>
                  </a:graphic>
                </wp:inline>
              </w:drawing>
            </w:r>
          </w:p>
        </w:tc>
        <w:tc>
          <w:tcPr>
            <w:tcW w:w="6939" w:type="dxa"/>
          </w:tcPr>
          <w:p w14:paraId="2C7B640C" w14:textId="547C1D7F" w:rsidR="00CF2E33" w:rsidRPr="00FA132E" w:rsidRDefault="00CF2E33" w:rsidP="00CF2E33">
            <w:pPr>
              <w:rPr>
                <w:noProof/>
              </w:rPr>
            </w:pPr>
            <w:r w:rsidRPr="00FA132E">
              <w:rPr>
                <w:noProof/>
              </w:rPr>
              <w:drawing>
                <wp:inline distT="0" distB="0" distL="0" distR="0" wp14:anchorId="38846941" wp14:editId="4AC6AD77">
                  <wp:extent cx="4269105" cy="240474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69105" cy="2404745"/>
                          </a:xfrm>
                          <a:prstGeom prst="rect">
                            <a:avLst/>
                          </a:prstGeom>
                        </pic:spPr>
                      </pic:pic>
                    </a:graphicData>
                  </a:graphic>
                </wp:inline>
              </w:drawing>
            </w:r>
          </w:p>
        </w:tc>
      </w:tr>
    </w:tbl>
    <w:p w14:paraId="6F09D7B5" w14:textId="77777777" w:rsidR="006174B2" w:rsidRDefault="006174B2">
      <w:r>
        <w:br w:type="page"/>
      </w:r>
    </w:p>
    <w:p w14:paraId="175EE3AD" w14:textId="6063B30D" w:rsidR="00DA239F" w:rsidRDefault="00DA239F"/>
    <w:tbl>
      <w:tblPr>
        <w:tblStyle w:val="TableGrid"/>
        <w:tblW w:w="13878" w:type="dxa"/>
        <w:tblLayout w:type="fixed"/>
        <w:tblLook w:val="04A0" w:firstRow="1" w:lastRow="0" w:firstColumn="1" w:lastColumn="0" w:noHBand="0" w:noVBand="1"/>
      </w:tblPr>
      <w:tblGrid>
        <w:gridCol w:w="6939"/>
        <w:gridCol w:w="6939"/>
      </w:tblGrid>
      <w:tr w:rsidR="00DA239F" w14:paraId="4A41D688" w14:textId="77777777" w:rsidTr="00DA239F">
        <w:trPr>
          <w:trHeight w:val="530"/>
        </w:trPr>
        <w:tc>
          <w:tcPr>
            <w:tcW w:w="13878" w:type="dxa"/>
            <w:gridSpan w:val="2"/>
          </w:tcPr>
          <w:p w14:paraId="3A7C3674" w14:textId="51A739BD" w:rsidR="00DA239F" w:rsidRPr="008B739A" w:rsidRDefault="00DA239F" w:rsidP="00DA239F">
            <w:pPr>
              <w:pStyle w:val="ListParagraph"/>
              <w:ind w:left="-3"/>
              <w:jc w:val="center"/>
              <w:rPr>
                <w:noProof/>
                <w:sz w:val="24"/>
                <w:szCs w:val="24"/>
              </w:rPr>
            </w:pPr>
            <w:r>
              <w:rPr>
                <w:noProof/>
                <w:sz w:val="24"/>
                <w:szCs w:val="24"/>
              </w:rPr>
              <w:t>ANSWERS</w:t>
            </w:r>
          </w:p>
        </w:tc>
      </w:tr>
      <w:tr w:rsidR="00DA239F" w14:paraId="59A6D06B" w14:textId="77777777" w:rsidTr="00C66A08">
        <w:trPr>
          <w:trHeight w:val="3932"/>
        </w:trPr>
        <w:tc>
          <w:tcPr>
            <w:tcW w:w="6939" w:type="dxa"/>
          </w:tcPr>
          <w:p w14:paraId="11ED2C2E" w14:textId="7E3C3814" w:rsidR="00DA239F" w:rsidRPr="00C66A08" w:rsidRDefault="00DA239F" w:rsidP="00FB4982">
            <w:pPr>
              <w:jc w:val="center"/>
              <w:rPr>
                <w:noProof/>
              </w:rPr>
            </w:pPr>
            <w:r w:rsidRPr="00DA239F">
              <w:rPr>
                <w:noProof/>
              </w:rPr>
              <w:drawing>
                <wp:inline distT="0" distB="0" distL="0" distR="0" wp14:anchorId="674043E9" wp14:editId="277A2A2C">
                  <wp:extent cx="4269105" cy="24047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69105" cy="2404745"/>
                          </a:xfrm>
                          <a:prstGeom prst="rect">
                            <a:avLst/>
                          </a:prstGeom>
                        </pic:spPr>
                      </pic:pic>
                    </a:graphicData>
                  </a:graphic>
                </wp:inline>
              </w:drawing>
            </w:r>
          </w:p>
        </w:tc>
        <w:tc>
          <w:tcPr>
            <w:tcW w:w="6939" w:type="dxa"/>
          </w:tcPr>
          <w:p w14:paraId="52C48ECB" w14:textId="554F6BC3" w:rsidR="00DA239F" w:rsidRPr="008B739A" w:rsidRDefault="00DA239F" w:rsidP="00FB4982">
            <w:pPr>
              <w:pStyle w:val="ListParagraph"/>
              <w:ind w:left="-3"/>
              <w:rPr>
                <w:noProof/>
                <w:sz w:val="24"/>
                <w:szCs w:val="24"/>
              </w:rPr>
            </w:pPr>
            <w:r w:rsidRPr="00DA239F">
              <w:rPr>
                <w:noProof/>
                <w:sz w:val="24"/>
                <w:szCs w:val="24"/>
              </w:rPr>
              <w:drawing>
                <wp:inline distT="0" distB="0" distL="0" distR="0" wp14:anchorId="62E5EC0F" wp14:editId="299DDB95">
                  <wp:extent cx="4269105" cy="24047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69105" cy="2404745"/>
                          </a:xfrm>
                          <a:prstGeom prst="rect">
                            <a:avLst/>
                          </a:prstGeom>
                        </pic:spPr>
                      </pic:pic>
                    </a:graphicData>
                  </a:graphic>
                </wp:inline>
              </w:drawing>
            </w:r>
          </w:p>
        </w:tc>
      </w:tr>
      <w:tr w:rsidR="00DA239F" w14:paraId="100F95F9" w14:textId="77777777" w:rsidTr="00C66A08">
        <w:trPr>
          <w:trHeight w:val="3932"/>
        </w:trPr>
        <w:tc>
          <w:tcPr>
            <w:tcW w:w="6939" w:type="dxa"/>
          </w:tcPr>
          <w:p w14:paraId="18E4226B" w14:textId="3191DCC5" w:rsidR="00DA239F" w:rsidRDefault="008A4423" w:rsidP="00FB4982">
            <w:pPr>
              <w:jc w:val="center"/>
              <w:rPr>
                <w:noProof/>
              </w:rPr>
            </w:pPr>
            <w:r>
              <w:rPr>
                <w:noProof/>
              </w:rPr>
              <w:drawing>
                <wp:inline distT="0" distB="0" distL="0" distR="0" wp14:anchorId="43CF49C2" wp14:editId="024D694D">
                  <wp:extent cx="4572635" cy="25755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635" cy="2575560"/>
                          </a:xfrm>
                          <a:prstGeom prst="rect">
                            <a:avLst/>
                          </a:prstGeom>
                          <a:noFill/>
                        </pic:spPr>
                      </pic:pic>
                    </a:graphicData>
                  </a:graphic>
                </wp:inline>
              </w:drawing>
            </w:r>
          </w:p>
        </w:tc>
        <w:tc>
          <w:tcPr>
            <w:tcW w:w="6939" w:type="dxa"/>
          </w:tcPr>
          <w:p w14:paraId="03091FA4" w14:textId="217408A5" w:rsidR="00DA239F" w:rsidRPr="008B739A" w:rsidRDefault="00340F7D" w:rsidP="00FB4982">
            <w:pPr>
              <w:pStyle w:val="ListParagraph"/>
              <w:ind w:left="-3"/>
              <w:rPr>
                <w:noProof/>
                <w:sz w:val="24"/>
                <w:szCs w:val="24"/>
              </w:rPr>
            </w:pPr>
            <w:r w:rsidRPr="00340F7D">
              <w:rPr>
                <w:noProof/>
                <w:sz w:val="24"/>
                <w:szCs w:val="24"/>
              </w:rPr>
              <w:drawing>
                <wp:inline distT="0" distB="0" distL="0" distR="0" wp14:anchorId="7B7C593C" wp14:editId="6C7854F2">
                  <wp:extent cx="4269105" cy="2404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69105" cy="2404745"/>
                          </a:xfrm>
                          <a:prstGeom prst="rect">
                            <a:avLst/>
                          </a:prstGeom>
                        </pic:spPr>
                      </pic:pic>
                    </a:graphicData>
                  </a:graphic>
                </wp:inline>
              </w:drawing>
            </w:r>
          </w:p>
        </w:tc>
      </w:tr>
    </w:tbl>
    <w:p w14:paraId="743CE7F7" w14:textId="1C9365B0" w:rsidR="00063560" w:rsidRPr="00E9647D" w:rsidRDefault="00063560" w:rsidP="00E9647D">
      <w:pPr>
        <w:rPr>
          <w:sz w:val="2"/>
          <w:szCs w:val="2"/>
        </w:rPr>
      </w:pPr>
    </w:p>
    <w:sectPr w:rsidR="00063560" w:rsidRPr="00E9647D" w:rsidSect="00E9647D">
      <w:headerReference w:type="even" r:id="rId48"/>
      <w:headerReference w:type="default" r:id="rId49"/>
      <w:footerReference w:type="even" r:id="rId50"/>
      <w:footerReference w:type="default" r:id="rId51"/>
      <w:headerReference w:type="first" r:id="rId52"/>
      <w:footerReference w:type="first" r:id="rId53"/>
      <w:pgSz w:w="15840" w:h="12240" w:orient="landscape"/>
      <w:pgMar w:top="1440" w:right="1440" w:bottom="1440" w:left="126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811082" w14:textId="77777777" w:rsidR="005E3C97" w:rsidRDefault="005E3C97" w:rsidP="00547043">
      <w:pPr>
        <w:spacing w:after="0" w:line="240" w:lineRule="auto"/>
      </w:pPr>
      <w:r>
        <w:separator/>
      </w:r>
    </w:p>
  </w:endnote>
  <w:endnote w:type="continuationSeparator" w:id="0">
    <w:p w14:paraId="55CE57A4" w14:textId="77777777" w:rsidR="005E3C97" w:rsidRDefault="005E3C97" w:rsidP="00547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AE273" w14:textId="77777777" w:rsidR="00FD0BE7" w:rsidRDefault="00FD0B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E2F47" w14:textId="420D0CC4" w:rsidR="000B6BD7" w:rsidRPr="00FD0BE7" w:rsidRDefault="00FD0BE7" w:rsidP="00FD0BE7">
    <w:pPr>
      <w:pStyle w:val="Footer"/>
      <w:jc w:val="center"/>
    </w:pPr>
    <w:r>
      <w:rPr>
        <w:noProof/>
      </w:rPr>
      <w:drawing>
        <wp:anchor distT="0" distB="0" distL="114300" distR="114300" simplePos="0" relativeHeight="251658240" behindDoc="0" locked="0" layoutInCell="1" allowOverlap="1" wp14:anchorId="09AF9AD1" wp14:editId="74E9BC28">
          <wp:simplePos x="0" y="0"/>
          <wp:positionH relativeFrom="column">
            <wp:posOffset>2346960</wp:posOffset>
          </wp:positionH>
          <wp:positionV relativeFrom="paragraph">
            <wp:posOffset>-659765</wp:posOffset>
          </wp:positionV>
          <wp:extent cx="3595255" cy="485359"/>
          <wp:effectExtent l="0" t="0" r="571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595255" cy="48535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9925E" w14:textId="77777777" w:rsidR="00FD0BE7" w:rsidRDefault="00FD0B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0BD9AD" w14:textId="77777777" w:rsidR="005E3C97" w:rsidRDefault="005E3C97" w:rsidP="00547043">
      <w:pPr>
        <w:spacing w:after="0" w:line="240" w:lineRule="auto"/>
      </w:pPr>
      <w:r>
        <w:separator/>
      </w:r>
    </w:p>
  </w:footnote>
  <w:footnote w:type="continuationSeparator" w:id="0">
    <w:p w14:paraId="612CA2C0" w14:textId="77777777" w:rsidR="005E3C97" w:rsidRDefault="005E3C97" w:rsidP="005470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75AF7" w14:textId="77777777" w:rsidR="00FD0BE7" w:rsidRDefault="00FD0B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42005" w14:textId="77777777" w:rsidR="00FD0BE7" w:rsidRDefault="00FD0B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B00F2" w14:textId="77777777" w:rsidR="00FD0BE7" w:rsidRDefault="00FD0B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205B8"/>
    <w:multiLevelType w:val="hybridMultilevel"/>
    <w:tmpl w:val="3EBAAEB8"/>
    <w:lvl w:ilvl="0" w:tplc="5BDEBD36">
      <w:start w:val="1"/>
      <w:numFmt w:val="bullet"/>
      <w:lvlText w:val="●"/>
      <w:lvlJc w:val="left"/>
      <w:pPr>
        <w:tabs>
          <w:tab w:val="num" w:pos="720"/>
        </w:tabs>
        <w:ind w:left="720" w:hanging="360"/>
      </w:pPr>
      <w:rPr>
        <w:rFonts w:ascii="Times New Roman" w:hAnsi="Times New Roman" w:hint="default"/>
      </w:rPr>
    </w:lvl>
    <w:lvl w:ilvl="1" w:tplc="7A6C2246" w:tentative="1">
      <w:start w:val="1"/>
      <w:numFmt w:val="bullet"/>
      <w:lvlText w:val="●"/>
      <w:lvlJc w:val="left"/>
      <w:pPr>
        <w:tabs>
          <w:tab w:val="num" w:pos="1440"/>
        </w:tabs>
        <w:ind w:left="1440" w:hanging="360"/>
      </w:pPr>
      <w:rPr>
        <w:rFonts w:ascii="Times New Roman" w:hAnsi="Times New Roman" w:hint="default"/>
      </w:rPr>
    </w:lvl>
    <w:lvl w:ilvl="2" w:tplc="2A8A7F54" w:tentative="1">
      <w:start w:val="1"/>
      <w:numFmt w:val="bullet"/>
      <w:lvlText w:val="●"/>
      <w:lvlJc w:val="left"/>
      <w:pPr>
        <w:tabs>
          <w:tab w:val="num" w:pos="2160"/>
        </w:tabs>
        <w:ind w:left="2160" w:hanging="360"/>
      </w:pPr>
      <w:rPr>
        <w:rFonts w:ascii="Times New Roman" w:hAnsi="Times New Roman" w:hint="default"/>
      </w:rPr>
    </w:lvl>
    <w:lvl w:ilvl="3" w:tplc="283CDF76" w:tentative="1">
      <w:start w:val="1"/>
      <w:numFmt w:val="bullet"/>
      <w:lvlText w:val="●"/>
      <w:lvlJc w:val="left"/>
      <w:pPr>
        <w:tabs>
          <w:tab w:val="num" w:pos="2880"/>
        </w:tabs>
        <w:ind w:left="2880" w:hanging="360"/>
      </w:pPr>
      <w:rPr>
        <w:rFonts w:ascii="Times New Roman" w:hAnsi="Times New Roman" w:hint="default"/>
      </w:rPr>
    </w:lvl>
    <w:lvl w:ilvl="4" w:tplc="369660E6" w:tentative="1">
      <w:start w:val="1"/>
      <w:numFmt w:val="bullet"/>
      <w:lvlText w:val="●"/>
      <w:lvlJc w:val="left"/>
      <w:pPr>
        <w:tabs>
          <w:tab w:val="num" w:pos="3600"/>
        </w:tabs>
        <w:ind w:left="3600" w:hanging="360"/>
      </w:pPr>
      <w:rPr>
        <w:rFonts w:ascii="Times New Roman" w:hAnsi="Times New Roman" w:hint="default"/>
      </w:rPr>
    </w:lvl>
    <w:lvl w:ilvl="5" w:tplc="C7FEE16C" w:tentative="1">
      <w:start w:val="1"/>
      <w:numFmt w:val="bullet"/>
      <w:lvlText w:val="●"/>
      <w:lvlJc w:val="left"/>
      <w:pPr>
        <w:tabs>
          <w:tab w:val="num" w:pos="4320"/>
        </w:tabs>
        <w:ind w:left="4320" w:hanging="360"/>
      </w:pPr>
      <w:rPr>
        <w:rFonts w:ascii="Times New Roman" w:hAnsi="Times New Roman" w:hint="default"/>
      </w:rPr>
    </w:lvl>
    <w:lvl w:ilvl="6" w:tplc="7CDEAF46" w:tentative="1">
      <w:start w:val="1"/>
      <w:numFmt w:val="bullet"/>
      <w:lvlText w:val="●"/>
      <w:lvlJc w:val="left"/>
      <w:pPr>
        <w:tabs>
          <w:tab w:val="num" w:pos="5040"/>
        </w:tabs>
        <w:ind w:left="5040" w:hanging="360"/>
      </w:pPr>
      <w:rPr>
        <w:rFonts w:ascii="Times New Roman" w:hAnsi="Times New Roman" w:hint="default"/>
      </w:rPr>
    </w:lvl>
    <w:lvl w:ilvl="7" w:tplc="92AA2638" w:tentative="1">
      <w:start w:val="1"/>
      <w:numFmt w:val="bullet"/>
      <w:lvlText w:val="●"/>
      <w:lvlJc w:val="left"/>
      <w:pPr>
        <w:tabs>
          <w:tab w:val="num" w:pos="5760"/>
        </w:tabs>
        <w:ind w:left="5760" w:hanging="360"/>
      </w:pPr>
      <w:rPr>
        <w:rFonts w:ascii="Times New Roman" w:hAnsi="Times New Roman" w:hint="default"/>
      </w:rPr>
    </w:lvl>
    <w:lvl w:ilvl="8" w:tplc="79C60A4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65D0663"/>
    <w:multiLevelType w:val="hybridMultilevel"/>
    <w:tmpl w:val="7C4CF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D54903"/>
    <w:multiLevelType w:val="hybridMultilevel"/>
    <w:tmpl w:val="2C1A3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F9551A"/>
    <w:multiLevelType w:val="hybridMultilevel"/>
    <w:tmpl w:val="17E646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D944ED"/>
    <w:multiLevelType w:val="hybridMultilevel"/>
    <w:tmpl w:val="FD1E1D88"/>
    <w:lvl w:ilvl="0" w:tplc="344CD58E">
      <w:start w:val="1"/>
      <w:numFmt w:val="bullet"/>
      <w:lvlText w:val="●"/>
      <w:lvlJc w:val="left"/>
      <w:pPr>
        <w:tabs>
          <w:tab w:val="num" w:pos="720"/>
        </w:tabs>
        <w:ind w:left="720" w:hanging="360"/>
      </w:pPr>
      <w:rPr>
        <w:rFonts w:ascii="Times New Roman" w:hAnsi="Times New Roman" w:hint="default"/>
      </w:rPr>
    </w:lvl>
    <w:lvl w:ilvl="1" w:tplc="26D89DE4" w:tentative="1">
      <w:start w:val="1"/>
      <w:numFmt w:val="bullet"/>
      <w:lvlText w:val="●"/>
      <w:lvlJc w:val="left"/>
      <w:pPr>
        <w:tabs>
          <w:tab w:val="num" w:pos="1440"/>
        </w:tabs>
        <w:ind w:left="1440" w:hanging="360"/>
      </w:pPr>
      <w:rPr>
        <w:rFonts w:ascii="Times New Roman" w:hAnsi="Times New Roman" w:hint="default"/>
      </w:rPr>
    </w:lvl>
    <w:lvl w:ilvl="2" w:tplc="B590D2AC" w:tentative="1">
      <w:start w:val="1"/>
      <w:numFmt w:val="bullet"/>
      <w:lvlText w:val="●"/>
      <w:lvlJc w:val="left"/>
      <w:pPr>
        <w:tabs>
          <w:tab w:val="num" w:pos="2160"/>
        </w:tabs>
        <w:ind w:left="2160" w:hanging="360"/>
      </w:pPr>
      <w:rPr>
        <w:rFonts w:ascii="Times New Roman" w:hAnsi="Times New Roman" w:hint="default"/>
      </w:rPr>
    </w:lvl>
    <w:lvl w:ilvl="3" w:tplc="CEB0B896" w:tentative="1">
      <w:start w:val="1"/>
      <w:numFmt w:val="bullet"/>
      <w:lvlText w:val="●"/>
      <w:lvlJc w:val="left"/>
      <w:pPr>
        <w:tabs>
          <w:tab w:val="num" w:pos="2880"/>
        </w:tabs>
        <w:ind w:left="2880" w:hanging="360"/>
      </w:pPr>
      <w:rPr>
        <w:rFonts w:ascii="Times New Roman" w:hAnsi="Times New Roman" w:hint="default"/>
      </w:rPr>
    </w:lvl>
    <w:lvl w:ilvl="4" w:tplc="E4C27B82" w:tentative="1">
      <w:start w:val="1"/>
      <w:numFmt w:val="bullet"/>
      <w:lvlText w:val="●"/>
      <w:lvlJc w:val="left"/>
      <w:pPr>
        <w:tabs>
          <w:tab w:val="num" w:pos="3600"/>
        </w:tabs>
        <w:ind w:left="3600" w:hanging="360"/>
      </w:pPr>
      <w:rPr>
        <w:rFonts w:ascii="Times New Roman" w:hAnsi="Times New Roman" w:hint="default"/>
      </w:rPr>
    </w:lvl>
    <w:lvl w:ilvl="5" w:tplc="896A2056" w:tentative="1">
      <w:start w:val="1"/>
      <w:numFmt w:val="bullet"/>
      <w:lvlText w:val="●"/>
      <w:lvlJc w:val="left"/>
      <w:pPr>
        <w:tabs>
          <w:tab w:val="num" w:pos="4320"/>
        </w:tabs>
        <w:ind w:left="4320" w:hanging="360"/>
      </w:pPr>
      <w:rPr>
        <w:rFonts w:ascii="Times New Roman" w:hAnsi="Times New Roman" w:hint="default"/>
      </w:rPr>
    </w:lvl>
    <w:lvl w:ilvl="6" w:tplc="D460F57A" w:tentative="1">
      <w:start w:val="1"/>
      <w:numFmt w:val="bullet"/>
      <w:lvlText w:val="●"/>
      <w:lvlJc w:val="left"/>
      <w:pPr>
        <w:tabs>
          <w:tab w:val="num" w:pos="5040"/>
        </w:tabs>
        <w:ind w:left="5040" w:hanging="360"/>
      </w:pPr>
      <w:rPr>
        <w:rFonts w:ascii="Times New Roman" w:hAnsi="Times New Roman" w:hint="default"/>
      </w:rPr>
    </w:lvl>
    <w:lvl w:ilvl="7" w:tplc="002A95D2" w:tentative="1">
      <w:start w:val="1"/>
      <w:numFmt w:val="bullet"/>
      <w:lvlText w:val="●"/>
      <w:lvlJc w:val="left"/>
      <w:pPr>
        <w:tabs>
          <w:tab w:val="num" w:pos="5760"/>
        </w:tabs>
        <w:ind w:left="5760" w:hanging="360"/>
      </w:pPr>
      <w:rPr>
        <w:rFonts w:ascii="Times New Roman" w:hAnsi="Times New Roman" w:hint="default"/>
      </w:rPr>
    </w:lvl>
    <w:lvl w:ilvl="8" w:tplc="2D72C08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FFE66EC"/>
    <w:multiLevelType w:val="hybridMultilevel"/>
    <w:tmpl w:val="918AFD32"/>
    <w:lvl w:ilvl="0" w:tplc="B560D47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B398C"/>
    <w:multiLevelType w:val="hybridMultilevel"/>
    <w:tmpl w:val="0D66564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7" w15:restartNumberingAfterBreak="0">
    <w:nsid w:val="34317319"/>
    <w:multiLevelType w:val="hybridMultilevel"/>
    <w:tmpl w:val="429E29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807A6"/>
    <w:multiLevelType w:val="hybridMultilevel"/>
    <w:tmpl w:val="D3063A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D74065"/>
    <w:multiLevelType w:val="hybridMultilevel"/>
    <w:tmpl w:val="72BE4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171E43"/>
    <w:multiLevelType w:val="hybridMultilevel"/>
    <w:tmpl w:val="7CC88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B275EE"/>
    <w:multiLevelType w:val="hybridMultilevel"/>
    <w:tmpl w:val="DA069C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5E0CCC"/>
    <w:multiLevelType w:val="hybridMultilevel"/>
    <w:tmpl w:val="3F58A6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BB011F"/>
    <w:multiLevelType w:val="hybridMultilevel"/>
    <w:tmpl w:val="78E09832"/>
    <w:lvl w:ilvl="0" w:tplc="4AB8D5A8">
      <w:start w:val="1"/>
      <w:numFmt w:val="bullet"/>
      <w:lvlText w:val="●"/>
      <w:lvlJc w:val="left"/>
      <w:pPr>
        <w:tabs>
          <w:tab w:val="num" w:pos="720"/>
        </w:tabs>
        <w:ind w:left="720" w:hanging="360"/>
      </w:pPr>
      <w:rPr>
        <w:rFonts w:ascii="Times New Roman" w:hAnsi="Times New Roman" w:hint="default"/>
      </w:rPr>
    </w:lvl>
    <w:lvl w:ilvl="1" w:tplc="404E5A76" w:tentative="1">
      <w:start w:val="1"/>
      <w:numFmt w:val="bullet"/>
      <w:lvlText w:val="●"/>
      <w:lvlJc w:val="left"/>
      <w:pPr>
        <w:tabs>
          <w:tab w:val="num" w:pos="1440"/>
        </w:tabs>
        <w:ind w:left="1440" w:hanging="360"/>
      </w:pPr>
      <w:rPr>
        <w:rFonts w:ascii="Times New Roman" w:hAnsi="Times New Roman" w:hint="default"/>
      </w:rPr>
    </w:lvl>
    <w:lvl w:ilvl="2" w:tplc="BB46E70E" w:tentative="1">
      <w:start w:val="1"/>
      <w:numFmt w:val="bullet"/>
      <w:lvlText w:val="●"/>
      <w:lvlJc w:val="left"/>
      <w:pPr>
        <w:tabs>
          <w:tab w:val="num" w:pos="2160"/>
        </w:tabs>
        <w:ind w:left="2160" w:hanging="360"/>
      </w:pPr>
      <w:rPr>
        <w:rFonts w:ascii="Times New Roman" w:hAnsi="Times New Roman" w:hint="default"/>
      </w:rPr>
    </w:lvl>
    <w:lvl w:ilvl="3" w:tplc="ACF4BBA8" w:tentative="1">
      <w:start w:val="1"/>
      <w:numFmt w:val="bullet"/>
      <w:lvlText w:val="●"/>
      <w:lvlJc w:val="left"/>
      <w:pPr>
        <w:tabs>
          <w:tab w:val="num" w:pos="2880"/>
        </w:tabs>
        <w:ind w:left="2880" w:hanging="360"/>
      </w:pPr>
      <w:rPr>
        <w:rFonts w:ascii="Times New Roman" w:hAnsi="Times New Roman" w:hint="default"/>
      </w:rPr>
    </w:lvl>
    <w:lvl w:ilvl="4" w:tplc="96EA0540" w:tentative="1">
      <w:start w:val="1"/>
      <w:numFmt w:val="bullet"/>
      <w:lvlText w:val="●"/>
      <w:lvlJc w:val="left"/>
      <w:pPr>
        <w:tabs>
          <w:tab w:val="num" w:pos="3600"/>
        </w:tabs>
        <w:ind w:left="3600" w:hanging="360"/>
      </w:pPr>
      <w:rPr>
        <w:rFonts w:ascii="Times New Roman" w:hAnsi="Times New Roman" w:hint="default"/>
      </w:rPr>
    </w:lvl>
    <w:lvl w:ilvl="5" w:tplc="A87E5696" w:tentative="1">
      <w:start w:val="1"/>
      <w:numFmt w:val="bullet"/>
      <w:lvlText w:val="●"/>
      <w:lvlJc w:val="left"/>
      <w:pPr>
        <w:tabs>
          <w:tab w:val="num" w:pos="4320"/>
        </w:tabs>
        <w:ind w:left="4320" w:hanging="360"/>
      </w:pPr>
      <w:rPr>
        <w:rFonts w:ascii="Times New Roman" w:hAnsi="Times New Roman" w:hint="default"/>
      </w:rPr>
    </w:lvl>
    <w:lvl w:ilvl="6" w:tplc="0E727BAC" w:tentative="1">
      <w:start w:val="1"/>
      <w:numFmt w:val="bullet"/>
      <w:lvlText w:val="●"/>
      <w:lvlJc w:val="left"/>
      <w:pPr>
        <w:tabs>
          <w:tab w:val="num" w:pos="5040"/>
        </w:tabs>
        <w:ind w:left="5040" w:hanging="360"/>
      </w:pPr>
      <w:rPr>
        <w:rFonts w:ascii="Times New Roman" w:hAnsi="Times New Roman" w:hint="default"/>
      </w:rPr>
    </w:lvl>
    <w:lvl w:ilvl="7" w:tplc="EFF8BE98" w:tentative="1">
      <w:start w:val="1"/>
      <w:numFmt w:val="bullet"/>
      <w:lvlText w:val="●"/>
      <w:lvlJc w:val="left"/>
      <w:pPr>
        <w:tabs>
          <w:tab w:val="num" w:pos="5760"/>
        </w:tabs>
        <w:ind w:left="5760" w:hanging="360"/>
      </w:pPr>
      <w:rPr>
        <w:rFonts w:ascii="Times New Roman" w:hAnsi="Times New Roman" w:hint="default"/>
      </w:rPr>
    </w:lvl>
    <w:lvl w:ilvl="8" w:tplc="6A1E5CA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DEC7DCE"/>
    <w:multiLevelType w:val="hybridMultilevel"/>
    <w:tmpl w:val="306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5C1AB7"/>
    <w:multiLevelType w:val="hybridMultilevel"/>
    <w:tmpl w:val="0CCE74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823460"/>
    <w:multiLevelType w:val="hybridMultilevel"/>
    <w:tmpl w:val="0E7E3CF6"/>
    <w:lvl w:ilvl="0" w:tplc="0500239C">
      <w:start w:val="1"/>
      <w:numFmt w:val="decimal"/>
      <w:lvlText w:val="%1."/>
      <w:lvlJc w:val="left"/>
      <w:pPr>
        <w:tabs>
          <w:tab w:val="num" w:pos="720"/>
        </w:tabs>
        <w:ind w:left="720" w:hanging="360"/>
      </w:pPr>
    </w:lvl>
    <w:lvl w:ilvl="1" w:tplc="6D9C7BB2" w:tentative="1">
      <w:start w:val="1"/>
      <w:numFmt w:val="decimal"/>
      <w:lvlText w:val="%2."/>
      <w:lvlJc w:val="left"/>
      <w:pPr>
        <w:tabs>
          <w:tab w:val="num" w:pos="1440"/>
        </w:tabs>
        <w:ind w:left="1440" w:hanging="360"/>
      </w:pPr>
    </w:lvl>
    <w:lvl w:ilvl="2" w:tplc="002610BC" w:tentative="1">
      <w:start w:val="1"/>
      <w:numFmt w:val="decimal"/>
      <w:lvlText w:val="%3."/>
      <w:lvlJc w:val="left"/>
      <w:pPr>
        <w:tabs>
          <w:tab w:val="num" w:pos="2160"/>
        </w:tabs>
        <w:ind w:left="2160" w:hanging="360"/>
      </w:pPr>
    </w:lvl>
    <w:lvl w:ilvl="3" w:tplc="741CAF6A" w:tentative="1">
      <w:start w:val="1"/>
      <w:numFmt w:val="decimal"/>
      <w:lvlText w:val="%4."/>
      <w:lvlJc w:val="left"/>
      <w:pPr>
        <w:tabs>
          <w:tab w:val="num" w:pos="2880"/>
        </w:tabs>
        <w:ind w:left="2880" w:hanging="360"/>
      </w:pPr>
    </w:lvl>
    <w:lvl w:ilvl="4" w:tplc="FA8C6EA6" w:tentative="1">
      <w:start w:val="1"/>
      <w:numFmt w:val="decimal"/>
      <w:lvlText w:val="%5."/>
      <w:lvlJc w:val="left"/>
      <w:pPr>
        <w:tabs>
          <w:tab w:val="num" w:pos="3600"/>
        </w:tabs>
        <w:ind w:left="3600" w:hanging="360"/>
      </w:pPr>
    </w:lvl>
    <w:lvl w:ilvl="5" w:tplc="74A2E5EA" w:tentative="1">
      <w:start w:val="1"/>
      <w:numFmt w:val="decimal"/>
      <w:lvlText w:val="%6."/>
      <w:lvlJc w:val="left"/>
      <w:pPr>
        <w:tabs>
          <w:tab w:val="num" w:pos="4320"/>
        </w:tabs>
        <w:ind w:left="4320" w:hanging="360"/>
      </w:pPr>
    </w:lvl>
    <w:lvl w:ilvl="6" w:tplc="02CE1C34" w:tentative="1">
      <w:start w:val="1"/>
      <w:numFmt w:val="decimal"/>
      <w:lvlText w:val="%7."/>
      <w:lvlJc w:val="left"/>
      <w:pPr>
        <w:tabs>
          <w:tab w:val="num" w:pos="5040"/>
        </w:tabs>
        <w:ind w:left="5040" w:hanging="360"/>
      </w:pPr>
    </w:lvl>
    <w:lvl w:ilvl="7" w:tplc="427CEE3C" w:tentative="1">
      <w:start w:val="1"/>
      <w:numFmt w:val="decimal"/>
      <w:lvlText w:val="%8."/>
      <w:lvlJc w:val="left"/>
      <w:pPr>
        <w:tabs>
          <w:tab w:val="num" w:pos="5760"/>
        </w:tabs>
        <w:ind w:left="5760" w:hanging="360"/>
      </w:pPr>
    </w:lvl>
    <w:lvl w:ilvl="8" w:tplc="2820A2C4" w:tentative="1">
      <w:start w:val="1"/>
      <w:numFmt w:val="decimal"/>
      <w:lvlText w:val="%9."/>
      <w:lvlJc w:val="left"/>
      <w:pPr>
        <w:tabs>
          <w:tab w:val="num" w:pos="6480"/>
        </w:tabs>
        <w:ind w:left="6480" w:hanging="360"/>
      </w:pPr>
    </w:lvl>
  </w:abstractNum>
  <w:abstractNum w:abstractNumId="17" w15:restartNumberingAfterBreak="0">
    <w:nsid w:val="66063AE6"/>
    <w:multiLevelType w:val="hybridMultilevel"/>
    <w:tmpl w:val="AE78C278"/>
    <w:lvl w:ilvl="0" w:tplc="11008906">
      <w:start w:val="1"/>
      <w:numFmt w:val="bullet"/>
      <w:lvlText w:val="●"/>
      <w:lvlJc w:val="left"/>
      <w:pPr>
        <w:tabs>
          <w:tab w:val="num" w:pos="720"/>
        </w:tabs>
        <w:ind w:left="720" w:hanging="360"/>
      </w:pPr>
      <w:rPr>
        <w:rFonts w:ascii="Times New Roman" w:hAnsi="Times New Roman" w:hint="default"/>
      </w:rPr>
    </w:lvl>
    <w:lvl w:ilvl="1" w:tplc="2698E40C" w:tentative="1">
      <w:start w:val="1"/>
      <w:numFmt w:val="bullet"/>
      <w:lvlText w:val="●"/>
      <w:lvlJc w:val="left"/>
      <w:pPr>
        <w:tabs>
          <w:tab w:val="num" w:pos="1440"/>
        </w:tabs>
        <w:ind w:left="1440" w:hanging="360"/>
      </w:pPr>
      <w:rPr>
        <w:rFonts w:ascii="Times New Roman" w:hAnsi="Times New Roman" w:hint="default"/>
      </w:rPr>
    </w:lvl>
    <w:lvl w:ilvl="2" w:tplc="1B98E1FC" w:tentative="1">
      <w:start w:val="1"/>
      <w:numFmt w:val="bullet"/>
      <w:lvlText w:val="●"/>
      <w:lvlJc w:val="left"/>
      <w:pPr>
        <w:tabs>
          <w:tab w:val="num" w:pos="2160"/>
        </w:tabs>
        <w:ind w:left="2160" w:hanging="360"/>
      </w:pPr>
      <w:rPr>
        <w:rFonts w:ascii="Times New Roman" w:hAnsi="Times New Roman" w:hint="default"/>
      </w:rPr>
    </w:lvl>
    <w:lvl w:ilvl="3" w:tplc="236C5468" w:tentative="1">
      <w:start w:val="1"/>
      <w:numFmt w:val="bullet"/>
      <w:lvlText w:val="●"/>
      <w:lvlJc w:val="left"/>
      <w:pPr>
        <w:tabs>
          <w:tab w:val="num" w:pos="2880"/>
        </w:tabs>
        <w:ind w:left="2880" w:hanging="360"/>
      </w:pPr>
      <w:rPr>
        <w:rFonts w:ascii="Times New Roman" w:hAnsi="Times New Roman" w:hint="default"/>
      </w:rPr>
    </w:lvl>
    <w:lvl w:ilvl="4" w:tplc="85188EDA" w:tentative="1">
      <w:start w:val="1"/>
      <w:numFmt w:val="bullet"/>
      <w:lvlText w:val="●"/>
      <w:lvlJc w:val="left"/>
      <w:pPr>
        <w:tabs>
          <w:tab w:val="num" w:pos="3600"/>
        </w:tabs>
        <w:ind w:left="3600" w:hanging="360"/>
      </w:pPr>
      <w:rPr>
        <w:rFonts w:ascii="Times New Roman" w:hAnsi="Times New Roman" w:hint="default"/>
      </w:rPr>
    </w:lvl>
    <w:lvl w:ilvl="5" w:tplc="E94A6174" w:tentative="1">
      <w:start w:val="1"/>
      <w:numFmt w:val="bullet"/>
      <w:lvlText w:val="●"/>
      <w:lvlJc w:val="left"/>
      <w:pPr>
        <w:tabs>
          <w:tab w:val="num" w:pos="4320"/>
        </w:tabs>
        <w:ind w:left="4320" w:hanging="360"/>
      </w:pPr>
      <w:rPr>
        <w:rFonts w:ascii="Times New Roman" w:hAnsi="Times New Roman" w:hint="default"/>
      </w:rPr>
    </w:lvl>
    <w:lvl w:ilvl="6" w:tplc="20A0F026" w:tentative="1">
      <w:start w:val="1"/>
      <w:numFmt w:val="bullet"/>
      <w:lvlText w:val="●"/>
      <w:lvlJc w:val="left"/>
      <w:pPr>
        <w:tabs>
          <w:tab w:val="num" w:pos="5040"/>
        </w:tabs>
        <w:ind w:left="5040" w:hanging="360"/>
      </w:pPr>
      <w:rPr>
        <w:rFonts w:ascii="Times New Roman" w:hAnsi="Times New Roman" w:hint="default"/>
      </w:rPr>
    </w:lvl>
    <w:lvl w:ilvl="7" w:tplc="79041BBC" w:tentative="1">
      <w:start w:val="1"/>
      <w:numFmt w:val="bullet"/>
      <w:lvlText w:val="●"/>
      <w:lvlJc w:val="left"/>
      <w:pPr>
        <w:tabs>
          <w:tab w:val="num" w:pos="5760"/>
        </w:tabs>
        <w:ind w:left="5760" w:hanging="360"/>
      </w:pPr>
      <w:rPr>
        <w:rFonts w:ascii="Times New Roman" w:hAnsi="Times New Roman" w:hint="default"/>
      </w:rPr>
    </w:lvl>
    <w:lvl w:ilvl="8" w:tplc="6D40970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CAA785C"/>
    <w:multiLevelType w:val="hybridMultilevel"/>
    <w:tmpl w:val="1778B0C6"/>
    <w:lvl w:ilvl="0" w:tplc="8DA8C92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2A72BF"/>
    <w:multiLevelType w:val="hybridMultilevel"/>
    <w:tmpl w:val="BDC6EFF0"/>
    <w:lvl w:ilvl="0" w:tplc="4EF0DA98">
      <w:start w:val="1"/>
      <w:numFmt w:val="bullet"/>
      <w:lvlText w:val="●"/>
      <w:lvlJc w:val="left"/>
      <w:pPr>
        <w:tabs>
          <w:tab w:val="num" w:pos="720"/>
        </w:tabs>
        <w:ind w:left="720" w:hanging="360"/>
      </w:pPr>
      <w:rPr>
        <w:rFonts w:ascii="Times New Roman" w:hAnsi="Times New Roman" w:hint="default"/>
      </w:rPr>
    </w:lvl>
    <w:lvl w:ilvl="1" w:tplc="7696DC3A" w:tentative="1">
      <w:start w:val="1"/>
      <w:numFmt w:val="bullet"/>
      <w:lvlText w:val="●"/>
      <w:lvlJc w:val="left"/>
      <w:pPr>
        <w:tabs>
          <w:tab w:val="num" w:pos="1440"/>
        </w:tabs>
        <w:ind w:left="1440" w:hanging="360"/>
      </w:pPr>
      <w:rPr>
        <w:rFonts w:ascii="Times New Roman" w:hAnsi="Times New Roman" w:hint="default"/>
      </w:rPr>
    </w:lvl>
    <w:lvl w:ilvl="2" w:tplc="1CFC4B00" w:tentative="1">
      <w:start w:val="1"/>
      <w:numFmt w:val="bullet"/>
      <w:lvlText w:val="●"/>
      <w:lvlJc w:val="left"/>
      <w:pPr>
        <w:tabs>
          <w:tab w:val="num" w:pos="2160"/>
        </w:tabs>
        <w:ind w:left="2160" w:hanging="360"/>
      </w:pPr>
      <w:rPr>
        <w:rFonts w:ascii="Times New Roman" w:hAnsi="Times New Roman" w:hint="default"/>
      </w:rPr>
    </w:lvl>
    <w:lvl w:ilvl="3" w:tplc="BD8080B6" w:tentative="1">
      <w:start w:val="1"/>
      <w:numFmt w:val="bullet"/>
      <w:lvlText w:val="●"/>
      <w:lvlJc w:val="left"/>
      <w:pPr>
        <w:tabs>
          <w:tab w:val="num" w:pos="2880"/>
        </w:tabs>
        <w:ind w:left="2880" w:hanging="360"/>
      </w:pPr>
      <w:rPr>
        <w:rFonts w:ascii="Times New Roman" w:hAnsi="Times New Roman" w:hint="default"/>
      </w:rPr>
    </w:lvl>
    <w:lvl w:ilvl="4" w:tplc="63C4C36C" w:tentative="1">
      <w:start w:val="1"/>
      <w:numFmt w:val="bullet"/>
      <w:lvlText w:val="●"/>
      <w:lvlJc w:val="left"/>
      <w:pPr>
        <w:tabs>
          <w:tab w:val="num" w:pos="3600"/>
        </w:tabs>
        <w:ind w:left="3600" w:hanging="360"/>
      </w:pPr>
      <w:rPr>
        <w:rFonts w:ascii="Times New Roman" w:hAnsi="Times New Roman" w:hint="default"/>
      </w:rPr>
    </w:lvl>
    <w:lvl w:ilvl="5" w:tplc="81D67D40" w:tentative="1">
      <w:start w:val="1"/>
      <w:numFmt w:val="bullet"/>
      <w:lvlText w:val="●"/>
      <w:lvlJc w:val="left"/>
      <w:pPr>
        <w:tabs>
          <w:tab w:val="num" w:pos="4320"/>
        </w:tabs>
        <w:ind w:left="4320" w:hanging="360"/>
      </w:pPr>
      <w:rPr>
        <w:rFonts w:ascii="Times New Roman" w:hAnsi="Times New Roman" w:hint="default"/>
      </w:rPr>
    </w:lvl>
    <w:lvl w:ilvl="6" w:tplc="73527716" w:tentative="1">
      <w:start w:val="1"/>
      <w:numFmt w:val="bullet"/>
      <w:lvlText w:val="●"/>
      <w:lvlJc w:val="left"/>
      <w:pPr>
        <w:tabs>
          <w:tab w:val="num" w:pos="5040"/>
        </w:tabs>
        <w:ind w:left="5040" w:hanging="360"/>
      </w:pPr>
      <w:rPr>
        <w:rFonts w:ascii="Times New Roman" w:hAnsi="Times New Roman" w:hint="default"/>
      </w:rPr>
    </w:lvl>
    <w:lvl w:ilvl="7" w:tplc="1BEEC7AC" w:tentative="1">
      <w:start w:val="1"/>
      <w:numFmt w:val="bullet"/>
      <w:lvlText w:val="●"/>
      <w:lvlJc w:val="left"/>
      <w:pPr>
        <w:tabs>
          <w:tab w:val="num" w:pos="5760"/>
        </w:tabs>
        <w:ind w:left="5760" w:hanging="360"/>
      </w:pPr>
      <w:rPr>
        <w:rFonts w:ascii="Times New Roman" w:hAnsi="Times New Roman" w:hint="default"/>
      </w:rPr>
    </w:lvl>
    <w:lvl w:ilvl="8" w:tplc="AE405A2C"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753D7CA2"/>
    <w:multiLevelType w:val="hybridMultilevel"/>
    <w:tmpl w:val="67664C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0"/>
  </w:num>
  <w:num w:numId="4">
    <w:abstractNumId w:val="12"/>
  </w:num>
  <w:num w:numId="5">
    <w:abstractNumId w:val="5"/>
  </w:num>
  <w:num w:numId="6">
    <w:abstractNumId w:val="18"/>
  </w:num>
  <w:num w:numId="7">
    <w:abstractNumId w:val="9"/>
  </w:num>
  <w:num w:numId="8">
    <w:abstractNumId w:val="6"/>
  </w:num>
  <w:num w:numId="9">
    <w:abstractNumId w:val="1"/>
  </w:num>
  <w:num w:numId="10">
    <w:abstractNumId w:val="3"/>
  </w:num>
  <w:num w:numId="11">
    <w:abstractNumId w:val="10"/>
  </w:num>
  <w:num w:numId="12">
    <w:abstractNumId w:val="7"/>
  </w:num>
  <w:num w:numId="13">
    <w:abstractNumId w:val="8"/>
  </w:num>
  <w:num w:numId="14">
    <w:abstractNumId w:val="16"/>
  </w:num>
  <w:num w:numId="15">
    <w:abstractNumId w:val="19"/>
  </w:num>
  <w:num w:numId="16">
    <w:abstractNumId w:val="17"/>
  </w:num>
  <w:num w:numId="17">
    <w:abstractNumId w:val="13"/>
  </w:num>
  <w:num w:numId="18">
    <w:abstractNumId w:val="2"/>
  </w:num>
  <w:num w:numId="19">
    <w:abstractNumId w:val="11"/>
  </w:num>
  <w:num w:numId="20">
    <w:abstractNumId w:val="20"/>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0804"/>
    <w:rsid w:val="00025BE9"/>
    <w:rsid w:val="00037524"/>
    <w:rsid w:val="000543ED"/>
    <w:rsid w:val="00063560"/>
    <w:rsid w:val="00084AB8"/>
    <w:rsid w:val="00086DF8"/>
    <w:rsid w:val="00090804"/>
    <w:rsid w:val="000A0DCB"/>
    <w:rsid w:val="000B58E2"/>
    <w:rsid w:val="000B6BD7"/>
    <w:rsid w:val="000C363A"/>
    <w:rsid w:val="001061E1"/>
    <w:rsid w:val="00114D40"/>
    <w:rsid w:val="001236C9"/>
    <w:rsid w:val="001675E8"/>
    <w:rsid w:val="00185A98"/>
    <w:rsid w:val="001B16D4"/>
    <w:rsid w:val="001C5CE6"/>
    <w:rsid w:val="001D1EF9"/>
    <w:rsid w:val="001E4F39"/>
    <w:rsid w:val="0022590B"/>
    <w:rsid w:val="00240211"/>
    <w:rsid w:val="00257555"/>
    <w:rsid w:val="0027751D"/>
    <w:rsid w:val="002A5BC0"/>
    <w:rsid w:val="002D267F"/>
    <w:rsid w:val="00332CF8"/>
    <w:rsid w:val="00340F7D"/>
    <w:rsid w:val="00352012"/>
    <w:rsid w:val="003650BA"/>
    <w:rsid w:val="003A44B4"/>
    <w:rsid w:val="003B0865"/>
    <w:rsid w:val="003C7A4F"/>
    <w:rsid w:val="003D1736"/>
    <w:rsid w:val="003D3417"/>
    <w:rsid w:val="003D5433"/>
    <w:rsid w:val="003F5B2C"/>
    <w:rsid w:val="00404919"/>
    <w:rsid w:val="004240A6"/>
    <w:rsid w:val="00440B28"/>
    <w:rsid w:val="004575E5"/>
    <w:rsid w:val="004641F3"/>
    <w:rsid w:val="00465A67"/>
    <w:rsid w:val="004672AD"/>
    <w:rsid w:val="0047521A"/>
    <w:rsid w:val="004A3C24"/>
    <w:rsid w:val="004B2376"/>
    <w:rsid w:val="004C1307"/>
    <w:rsid w:val="004C4F96"/>
    <w:rsid w:val="004C60FB"/>
    <w:rsid w:val="004C69DD"/>
    <w:rsid w:val="005162EC"/>
    <w:rsid w:val="00547043"/>
    <w:rsid w:val="005622C9"/>
    <w:rsid w:val="0057110E"/>
    <w:rsid w:val="00582596"/>
    <w:rsid w:val="005825AF"/>
    <w:rsid w:val="005E3C97"/>
    <w:rsid w:val="006174B2"/>
    <w:rsid w:val="00627095"/>
    <w:rsid w:val="00633B0A"/>
    <w:rsid w:val="00645967"/>
    <w:rsid w:val="00670E54"/>
    <w:rsid w:val="006742D9"/>
    <w:rsid w:val="00675CA7"/>
    <w:rsid w:val="00677328"/>
    <w:rsid w:val="006A26A5"/>
    <w:rsid w:val="006C6725"/>
    <w:rsid w:val="006F1CEC"/>
    <w:rsid w:val="006F5982"/>
    <w:rsid w:val="007237F1"/>
    <w:rsid w:val="0076721E"/>
    <w:rsid w:val="007954AC"/>
    <w:rsid w:val="007B014F"/>
    <w:rsid w:val="007D7A01"/>
    <w:rsid w:val="00882785"/>
    <w:rsid w:val="008A4423"/>
    <w:rsid w:val="008B57F6"/>
    <w:rsid w:val="008B739A"/>
    <w:rsid w:val="008E0A99"/>
    <w:rsid w:val="008F07F2"/>
    <w:rsid w:val="00926829"/>
    <w:rsid w:val="00957CF6"/>
    <w:rsid w:val="00971642"/>
    <w:rsid w:val="00981794"/>
    <w:rsid w:val="009A2ABD"/>
    <w:rsid w:val="009B486E"/>
    <w:rsid w:val="009D0B1D"/>
    <w:rsid w:val="009F27D4"/>
    <w:rsid w:val="00A352B4"/>
    <w:rsid w:val="00A424D7"/>
    <w:rsid w:val="00A62DAC"/>
    <w:rsid w:val="00A91315"/>
    <w:rsid w:val="00AC5492"/>
    <w:rsid w:val="00AD2A36"/>
    <w:rsid w:val="00AE4600"/>
    <w:rsid w:val="00AE52FB"/>
    <w:rsid w:val="00AF240F"/>
    <w:rsid w:val="00B2331B"/>
    <w:rsid w:val="00B42A97"/>
    <w:rsid w:val="00B43B05"/>
    <w:rsid w:val="00B46BE9"/>
    <w:rsid w:val="00B5068E"/>
    <w:rsid w:val="00B741F1"/>
    <w:rsid w:val="00B76545"/>
    <w:rsid w:val="00B93E19"/>
    <w:rsid w:val="00B979A6"/>
    <w:rsid w:val="00BB072B"/>
    <w:rsid w:val="00BB2289"/>
    <w:rsid w:val="00BC7118"/>
    <w:rsid w:val="00BF3E24"/>
    <w:rsid w:val="00BF7747"/>
    <w:rsid w:val="00C36EAA"/>
    <w:rsid w:val="00C63F5E"/>
    <w:rsid w:val="00C66A08"/>
    <w:rsid w:val="00C72D6E"/>
    <w:rsid w:val="00C918BB"/>
    <w:rsid w:val="00CA1D88"/>
    <w:rsid w:val="00CF2E33"/>
    <w:rsid w:val="00CF67B2"/>
    <w:rsid w:val="00CF67BF"/>
    <w:rsid w:val="00CF7E82"/>
    <w:rsid w:val="00D70237"/>
    <w:rsid w:val="00DA1CA6"/>
    <w:rsid w:val="00DA239F"/>
    <w:rsid w:val="00E10DA8"/>
    <w:rsid w:val="00E167FB"/>
    <w:rsid w:val="00E24A32"/>
    <w:rsid w:val="00E34FC2"/>
    <w:rsid w:val="00E458CD"/>
    <w:rsid w:val="00E52802"/>
    <w:rsid w:val="00E57779"/>
    <w:rsid w:val="00E940B4"/>
    <w:rsid w:val="00E9647D"/>
    <w:rsid w:val="00EA749F"/>
    <w:rsid w:val="00EB6DE7"/>
    <w:rsid w:val="00ED1069"/>
    <w:rsid w:val="00ED2F2C"/>
    <w:rsid w:val="00F06AA0"/>
    <w:rsid w:val="00F10217"/>
    <w:rsid w:val="00F2791A"/>
    <w:rsid w:val="00F33ADA"/>
    <w:rsid w:val="00F44F5D"/>
    <w:rsid w:val="00F825D6"/>
    <w:rsid w:val="00F93CEC"/>
    <w:rsid w:val="00FA132E"/>
    <w:rsid w:val="00FB2B7C"/>
    <w:rsid w:val="00FB4982"/>
    <w:rsid w:val="00FD0B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5CC7AA"/>
  <w15:docId w15:val="{DCECC232-FEBD-4E8F-8B23-CCE422A48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0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0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804"/>
    <w:rPr>
      <w:rFonts w:ascii="Tahoma" w:hAnsi="Tahoma" w:cs="Tahoma"/>
      <w:sz w:val="16"/>
      <w:szCs w:val="16"/>
    </w:rPr>
  </w:style>
  <w:style w:type="paragraph" w:styleId="ListParagraph">
    <w:name w:val="List Paragraph"/>
    <w:basedOn w:val="Normal"/>
    <w:uiPriority w:val="34"/>
    <w:qFormat/>
    <w:rsid w:val="00090804"/>
    <w:pPr>
      <w:ind w:left="720"/>
      <w:contextualSpacing/>
    </w:pPr>
  </w:style>
  <w:style w:type="paragraph" w:styleId="Header">
    <w:name w:val="header"/>
    <w:basedOn w:val="Normal"/>
    <w:link w:val="HeaderChar"/>
    <w:uiPriority w:val="99"/>
    <w:unhideWhenUsed/>
    <w:rsid w:val="005470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7043"/>
  </w:style>
  <w:style w:type="paragraph" w:styleId="Footer">
    <w:name w:val="footer"/>
    <w:basedOn w:val="Normal"/>
    <w:link w:val="FooterChar"/>
    <w:uiPriority w:val="99"/>
    <w:unhideWhenUsed/>
    <w:rsid w:val="005470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043"/>
  </w:style>
  <w:style w:type="paragraph" w:styleId="NormalWeb">
    <w:name w:val="Normal (Web)"/>
    <w:basedOn w:val="Normal"/>
    <w:uiPriority w:val="99"/>
    <w:semiHidden/>
    <w:unhideWhenUsed/>
    <w:rsid w:val="007B014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08664">
      <w:bodyDiv w:val="1"/>
      <w:marLeft w:val="0"/>
      <w:marRight w:val="0"/>
      <w:marTop w:val="0"/>
      <w:marBottom w:val="0"/>
      <w:divBdr>
        <w:top w:val="none" w:sz="0" w:space="0" w:color="auto"/>
        <w:left w:val="none" w:sz="0" w:space="0" w:color="auto"/>
        <w:bottom w:val="none" w:sz="0" w:space="0" w:color="auto"/>
        <w:right w:val="none" w:sz="0" w:space="0" w:color="auto"/>
      </w:divBdr>
    </w:div>
    <w:div w:id="88163776">
      <w:bodyDiv w:val="1"/>
      <w:marLeft w:val="0"/>
      <w:marRight w:val="0"/>
      <w:marTop w:val="0"/>
      <w:marBottom w:val="0"/>
      <w:divBdr>
        <w:top w:val="none" w:sz="0" w:space="0" w:color="auto"/>
        <w:left w:val="none" w:sz="0" w:space="0" w:color="auto"/>
        <w:bottom w:val="none" w:sz="0" w:space="0" w:color="auto"/>
        <w:right w:val="none" w:sz="0" w:space="0" w:color="auto"/>
      </w:divBdr>
    </w:div>
    <w:div w:id="100103124">
      <w:bodyDiv w:val="1"/>
      <w:marLeft w:val="0"/>
      <w:marRight w:val="0"/>
      <w:marTop w:val="0"/>
      <w:marBottom w:val="0"/>
      <w:divBdr>
        <w:top w:val="none" w:sz="0" w:space="0" w:color="auto"/>
        <w:left w:val="none" w:sz="0" w:space="0" w:color="auto"/>
        <w:bottom w:val="none" w:sz="0" w:space="0" w:color="auto"/>
        <w:right w:val="none" w:sz="0" w:space="0" w:color="auto"/>
      </w:divBdr>
    </w:div>
    <w:div w:id="136076273">
      <w:bodyDiv w:val="1"/>
      <w:marLeft w:val="0"/>
      <w:marRight w:val="0"/>
      <w:marTop w:val="0"/>
      <w:marBottom w:val="0"/>
      <w:divBdr>
        <w:top w:val="none" w:sz="0" w:space="0" w:color="auto"/>
        <w:left w:val="none" w:sz="0" w:space="0" w:color="auto"/>
        <w:bottom w:val="none" w:sz="0" w:space="0" w:color="auto"/>
        <w:right w:val="none" w:sz="0" w:space="0" w:color="auto"/>
      </w:divBdr>
    </w:div>
    <w:div w:id="248198366">
      <w:bodyDiv w:val="1"/>
      <w:marLeft w:val="0"/>
      <w:marRight w:val="0"/>
      <w:marTop w:val="0"/>
      <w:marBottom w:val="0"/>
      <w:divBdr>
        <w:top w:val="none" w:sz="0" w:space="0" w:color="auto"/>
        <w:left w:val="none" w:sz="0" w:space="0" w:color="auto"/>
        <w:bottom w:val="none" w:sz="0" w:space="0" w:color="auto"/>
        <w:right w:val="none" w:sz="0" w:space="0" w:color="auto"/>
      </w:divBdr>
    </w:div>
    <w:div w:id="364256282">
      <w:bodyDiv w:val="1"/>
      <w:marLeft w:val="0"/>
      <w:marRight w:val="0"/>
      <w:marTop w:val="0"/>
      <w:marBottom w:val="0"/>
      <w:divBdr>
        <w:top w:val="none" w:sz="0" w:space="0" w:color="auto"/>
        <w:left w:val="none" w:sz="0" w:space="0" w:color="auto"/>
        <w:bottom w:val="none" w:sz="0" w:space="0" w:color="auto"/>
        <w:right w:val="none" w:sz="0" w:space="0" w:color="auto"/>
      </w:divBdr>
    </w:div>
    <w:div w:id="534856644">
      <w:bodyDiv w:val="1"/>
      <w:marLeft w:val="0"/>
      <w:marRight w:val="0"/>
      <w:marTop w:val="0"/>
      <w:marBottom w:val="0"/>
      <w:divBdr>
        <w:top w:val="none" w:sz="0" w:space="0" w:color="auto"/>
        <w:left w:val="none" w:sz="0" w:space="0" w:color="auto"/>
        <w:bottom w:val="none" w:sz="0" w:space="0" w:color="auto"/>
        <w:right w:val="none" w:sz="0" w:space="0" w:color="auto"/>
      </w:divBdr>
    </w:div>
    <w:div w:id="586426700">
      <w:bodyDiv w:val="1"/>
      <w:marLeft w:val="0"/>
      <w:marRight w:val="0"/>
      <w:marTop w:val="0"/>
      <w:marBottom w:val="0"/>
      <w:divBdr>
        <w:top w:val="none" w:sz="0" w:space="0" w:color="auto"/>
        <w:left w:val="none" w:sz="0" w:space="0" w:color="auto"/>
        <w:bottom w:val="none" w:sz="0" w:space="0" w:color="auto"/>
        <w:right w:val="none" w:sz="0" w:space="0" w:color="auto"/>
      </w:divBdr>
    </w:div>
    <w:div w:id="618493822">
      <w:bodyDiv w:val="1"/>
      <w:marLeft w:val="0"/>
      <w:marRight w:val="0"/>
      <w:marTop w:val="0"/>
      <w:marBottom w:val="0"/>
      <w:divBdr>
        <w:top w:val="none" w:sz="0" w:space="0" w:color="auto"/>
        <w:left w:val="none" w:sz="0" w:space="0" w:color="auto"/>
        <w:bottom w:val="none" w:sz="0" w:space="0" w:color="auto"/>
        <w:right w:val="none" w:sz="0" w:space="0" w:color="auto"/>
      </w:divBdr>
    </w:div>
    <w:div w:id="672297266">
      <w:bodyDiv w:val="1"/>
      <w:marLeft w:val="0"/>
      <w:marRight w:val="0"/>
      <w:marTop w:val="0"/>
      <w:marBottom w:val="0"/>
      <w:divBdr>
        <w:top w:val="none" w:sz="0" w:space="0" w:color="auto"/>
        <w:left w:val="none" w:sz="0" w:space="0" w:color="auto"/>
        <w:bottom w:val="none" w:sz="0" w:space="0" w:color="auto"/>
        <w:right w:val="none" w:sz="0" w:space="0" w:color="auto"/>
      </w:divBdr>
    </w:div>
    <w:div w:id="673656204">
      <w:bodyDiv w:val="1"/>
      <w:marLeft w:val="0"/>
      <w:marRight w:val="0"/>
      <w:marTop w:val="0"/>
      <w:marBottom w:val="0"/>
      <w:divBdr>
        <w:top w:val="none" w:sz="0" w:space="0" w:color="auto"/>
        <w:left w:val="none" w:sz="0" w:space="0" w:color="auto"/>
        <w:bottom w:val="none" w:sz="0" w:space="0" w:color="auto"/>
        <w:right w:val="none" w:sz="0" w:space="0" w:color="auto"/>
      </w:divBdr>
    </w:div>
    <w:div w:id="675235150">
      <w:bodyDiv w:val="1"/>
      <w:marLeft w:val="0"/>
      <w:marRight w:val="0"/>
      <w:marTop w:val="0"/>
      <w:marBottom w:val="0"/>
      <w:divBdr>
        <w:top w:val="none" w:sz="0" w:space="0" w:color="auto"/>
        <w:left w:val="none" w:sz="0" w:space="0" w:color="auto"/>
        <w:bottom w:val="none" w:sz="0" w:space="0" w:color="auto"/>
        <w:right w:val="none" w:sz="0" w:space="0" w:color="auto"/>
      </w:divBdr>
    </w:div>
    <w:div w:id="715743350">
      <w:bodyDiv w:val="1"/>
      <w:marLeft w:val="0"/>
      <w:marRight w:val="0"/>
      <w:marTop w:val="0"/>
      <w:marBottom w:val="0"/>
      <w:divBdr>
        <w:top w:val="none" w:sz="0" w:space="0" w:color="auto"/>
        <w:left w:val="none" w:sz="0" w:space="0" w:color="auto"/>
        <w:bottom w:val="none" w:sz="0" w:space="0" w:color="auto"/>
        <w:right w:val="none" w:sz="0" w:space="0" w:color="auto"/>
      </w:divBdr>
    </w:div>
    <w:div w:id="801532853">
      <w:bodyDiv w:val="1"/>
      <w:marLeft w:val="0"/>
      <w:marRight w:val="0"/>
      <w:marTop w:val="0"/>
      <w:marBottom w:val="0"/>
      <w:divBdr>
        <w:top w:val="none" w:sz="0" w:space="0" w:color="auto"/>
        <w:left w:val="none" w:sz="0" w:space="0" w:color="auto"/>
        <w:bottom w:val="none" w:sz="0" w:space="0" w:color="auto"/>
        <w:right w:val="none" w:sz="0" w:space="0" w:color="auto"/>
      </w:divBdr>
    </w:div>
    <w:div w:id="809903323">
      <w:bodyDiv w:val="1"/>
      <w:marLeft w:val="0"/>
      <w:marRight w:val="0"/>
      <w:marTop w:val="0"/>
      <w:marBottom w:val="0"/>
      <w:divBdr>
        <w:top w:val="none" w:sz="0" w:space="0" w:color="auto"/>
        <w:left w:val="none" w:sz="0" w:space="0" w:color="auto"/>
        <w:bottom w:val="none" w:sz="0" w:space="0" w:color="auto"/>
        <w:right w:val="none" w:sz="0" w:space="0" w:color="auto"/>
      </w:divBdr>
    </w:div>
    <w:div w:id="830875009">
      <w:bodyDiv w:val="1"/>
      <w:marLeft w:val="0"/>
      <w:marRight w:val="0"/>
      <w:marTop w:val="0"/>
      <w:marBottom w:val="0"/>
      <w:divBdr>
        <w:top w:val="none" w:sz="0" w:space="0" w:color="auto"/>
        <w:left w:val="none" w:sz="0" w:space="0" w:color="auto"/>
        <w:bottom w:val="none" w:sz="0" w:space="0" w:color="auto"/>
        <w:right w:val="none" w:sz="0" w:space="0" w:color="auto"/>
      </w:divBdr>
    </w:div>
    <w:div w:id="855579543">
      <w:bodyDiv w:val="1"/>
      <w:marLeft w:val="0"/>
      <w:marRight w:val="0"/>
      <w:marTop w:val="0"/>
      <w:marBottom w:val="0"/>
      <w:divBdr>
        <w:top w:val="none" w:sz="0" w:space="0" w:color="auto"/>
        <w:left w:val="none" w:sz="0" w:space="0" w:color="auto"/>
        <w:bottom w:val="none" w:sz="0" w:space="0" w:color="auto"/>
        <w:right w:val="none" w:sz="0" w:space="0" w:color="auto"/>
      </w:divBdr>
    </w:div>
    <w:div w:id="877470859">
      <w:bodyDiv w:val="1"/>
      <w:marLeft w:val="0"/>
      <w:marRight w:val="0"/>
      <w:marTop w:val="0"/>
      <w:marBottom w:val="0"/>
      <w:divBdr>
        <w:top w:val="none" w:sz="0" w:space="0" w:color="auto"/>
        <w:left w:val="none" w:sz="0" w:space="0" w:color="auto"/>
        <w:bottom w:val="none" w:sz="0" w:space="0" w:color="auto"/>
        <w:right w:val="none" w:sz="0" w:space="0" w:color="auto"/>
      </w:divBdr>
    </w:div>
    <w:div w:id="887574357">
      <w:bodyDiv w:val="1"/>
      <w:marLeft w:val="0"/>
      <w:marRight w:val="0"/>
      <w:marTop w:val="0"/>
      <w:marBottom w:val="0"/>
      <w:divBdr>
        <w:top w:val="none" w:sz="0" w:space="0" w:color="auto"/>
        <w:left w:val="none" w:sz="0" w:space="0" w:color="auto"/>
        <w:bottom w:val="none" w:sz="0" w:space="0" w:color="auto"/>
        <w:right w:val="none" w:sz="0" w:space="0" w:color="auto"/>
      </w:divBdr>
    </w:div>
    <w:div w:id="905139972">
      <w:bodyDiv w:val="1"/>
      <w:marLeft w:val="0"/>
      <w:marRight w:val="0"/>
      <w:marTop w:val="0"/>
      <w:marBottom w:val="0"/>
      <w:divBdr>
        <w:top w:val="none" w:sz="0" w:space="0" w:color="auto"/>
        <w:left w:val="none" w:sz="0" w:space="0" w:color="auto"/>
        <w:bottom w:val="none" w:sz="0" w:space="0" w:color="auto"/>
        <w:right w:val="none" w:sz="0" w:space="0" w:color="auto"/>
      </w:divBdr>
    </w:div>
    <w:div w:id="944773087">
      <w:bodyDiv w:val="1"/>
      <w:marLeft w:val="0"/>
      <w:marRight w:val="0"/>
      <w:marTop w:val="0"/>
      <w:marBottom w:val="0"/>
      <w:divBdr>
        <w:top w:val="none" w:sz="0" w:space="0" w:color="auto"/>
        <w:left w:val="none" w:sz="0" w:space="0" w:color="auto"/>
        <w:bottom w:val="none" w:sz="0" w:space="0" w:color="auto"/>
        <w:right w:val="none" w:sz="0" w:space="0" w:color="auto"/>
      </w:divBdr>
    </w:div>
    <w:div w:id="981497145">
      <w:bodyDiv w:val="1"/>
      <w:marLeft w:val="0"/>
      <w:marRight w:val="0"/>
      <w:marTop w:val="0"/>
      <w:marBottom w:val="0"/>
      <w:divBdr>
        <w:top w:val="none" w:sz="0" w:space="0" w:color="auto"/>
        <w:left w:val="none" w:sz="0" w:space="0" w:color="auto"/>
        <w:bottom w:val="none" w:sz="0" w:space="0" w:color="auto"/>
        <w:right w:val="none" w:sz="0" w:space="0" w:color="auto"/>
      </w:divBdr>
    </w:div>
    <w:div w:id="1011376390">
      <w:bodyDiv w:val="1"/>
      <w:marLeft w:val="0"/>
      <w:marRight w:val="0"/>
      <w:marTop w:val="0"/>
      <w:marBottom w:val="0"/>
      <w:divBdr>
        <w:top w:val="none" w:sz="0" w:space="0" w:color="auto"/>
        <w:left w:val="none" w:sz="0" w:space="0" w:color="auto"/>
        <w:bottom w:val="none" w:sz="0" w:space="0" w:color="auto"/>
        <w:right w:val="none" w:sz="0" w:space="0" w:color="auto"/>
      </w:divBdr>
    </w:div>
    <w:div w:id="1031763963">
      <w:bodyDiv w:val="1"/>
      <w:marLeft w:val="0"/>
      <w:marRight w:val="0"/>
      <w:marTop w:val="0"/>
      <w:marBottom w:val="0"/>
      <w:divBdr>
        <w:top w:val="none" w:sz="0" w:space="0" w:color="auto"/>
        <w:left w:val="none" w:sz="0" w:space="0" w:color="auto"/>
        <w:bottom w:val="none" w:sz="0" w:space="0" w:color="auto"/>
        <w:right w:val="none" w:sz="0" w:space="0" w:color="auto"/>
      </w:divBdr>
    </w:div>
    <w:div w:id="1059204809">
      <w:bodyDiv w:val="1"/>
      <w:marLeft w:val="0"/>
      <w:marRight w:val="0"/>
      <w:marTop w:val="0"/>
      <w:marBottom w:val="0"/>
      <w:divBdr>
        <w:top w:val="none" w:sz="0" w:space="0" w:color="auto"/>
        <w:left w:val="none" w:sz="0" w:space="0" w:color="auto"/>
        <w:bottom w:val="none" w:sz="0" w:space="0" w:color="auto"/>
        <w:right w:val="none" w:sz="0" w:space="0" w:color="auto"/>
      </w:divBdr>
    </w:div>
    <w:div w:id="1182553373">
      <w:bodyDiv w:val="1"/>
      <w:marLeft w:val="0"/>
      <w:marRight w:val="0"/>
      <w:marTop w:val="0"/>
      <w:marBottom w:val="0"/>
      <w:divBdr>
        <w:top w:val="none" w:sz="0" w:space="0" w:color="auto"/>
        <w:left w:val="none" w:sz="0" w:space="0" w:color="auto"/>
        <w:bottom w:val="none" w:sz="0" w:space="0" w:color="auto"/>
        <w:right w:val="none" w:sz="0" w:space="0" w:color="auto"/>
      </w:divBdr>
    </w:div>
    <w:div w:id="1356346730">
      <w:bodyDiv w:val="1"/>
      <w:marLeft w:val="0"/>
      <w:marRight w:val="0"/>
      <w:marTop w:val="0"/>
      <w:marBottom w:val="0"/>
      <w:divBdr>
        <w:top w:val="none" w:sz="0" w:space="0" w:color="auto"/>
        <w:left w:val="none" w:sz="0" w:space="0" w:color="auto"/>
        <w:bottom w:val="none" w:sz="0" w:space="0" w:color="auto"/>
        <w:right w:val="none" w:sz="0" w:space="0" w:color="auto"/>
      </w:divBdr>
    </w:div>
    <w:div w:id="1440367272">
      <w:bodyDiv w:val="1"/>
      <w:marLeft w:val="0"/>
      <w:marRight w:val="0"/>
      <w:marTop w:val="0"/>
      <w:marBottom w:val="0"/>
      <w:divBdr>
        <w:top w:val="none" w:sz="0" w:space="0" w:color="auto"/>
        <w:left w:val="none" w:sz="0" w:space="0" w:color="auto"/>
        <w:bottom w:val="none" w:sz="0" w:space="0" w:color="auto"/>
        <w:right w:val="none" w:sz="0" w:space="0" w:color="auto"/>
      </w:divBdr>
    </w:div>
    <w:div w:id="1533686044">
      <w:bodyDiv w:val="1"/>
      <w:marLeft w:val="0"/>
      <w:marRight w:val="0"/>
      <w:marTop w:val="0"/>
      <w:marBottom w:val="0"/>
      <w:divBdr>
        <w:top w:val="none" w:sz="0" w:space="0" w:color="auto"/>
        <w:left w:val="none" w:sz="0" w:space="0" w:color="auto"/>
        <w:bottom w:val="none" w:sz="0" w:space="0" w:color="auto"/>
        <w:right w:val="none" w:sz="0" w:space="0" w:color="auto"/>
      </w:divBdr>
    </w:div>
    <w:div w:id="1567258558">
      <w:bodyDiv w:val="1"/>
      <w:marLeft w:val="0"/>
      <w:marRight w:val="0"/>
      <w:marTop w:val="0"/>
      <w:marBottom w:val="0"/>
      <w:divBdr>
        <w:top w:val="none" w:sz="0" w:space="0" w:color="auto"/>
        <w:left w:val="none" w:sz="0" w:space="0" w:color="auto"/>
        <w:bottom w:val="none" w:sz="0" w:space="0" w:color="auto"/>
        <w:right w:val="none" w:sz="0" w:space="0" w:color="auto"/>
      </w:divBdr>
    </w:div>
    <w:div w:id="1607883452">
      <w:bodyDiv w:val="1"/>
      <w:marLeft w:val="0"/>
      <w:marRight w:val="0"/>
      <w:marTop w:val="0"/>
      <w:marBottom w:val="0"/>
      <w:divBdr>
        <w:top w:val="none" w:sz="0" w:space="0" w:color="auto"/>
        <w:left w:val="none" w:sz="0" w:space="0" w:color="auto"/>
        <w:bottom w:val="none" w:sz="0" w:space="0" w:color="auto"/>
        <w:right w:val="none" w:sz="0" w:space="0" w:color="auto"/>
      </w:divBdr>
    </w:div>
    <w:div w:id="1642925084">
      <w:bodyDiv w:val="1"/>
      <w:marLeft w:val="0"/>
      <w:marRight w:val="0"/>
      <w:marTop w:val="0"/>
      <w:marBottom w:val="0"/>
      <w:divBdr>
        <w:top w:val="none" w:sz="0" w:space="0" w:color="auto"/>
        <w:left w:val="none" w:sz="0" w:space="0" w:color="auto"/>
        <w:bottom w:val="none" w:sz="0" w:space="0" w:color="auto"/>
        <w:right w:val="none" w:sz="0" w:space="0" w:color="auto"/>
      </w:divBdr>
    </w:div>
    <w:div w:id="1675835569">
      <w:bodyDiv w:val="1"/>
      <w:marLeft w:val="0"/>
      <w:marRight w:val="0"/>
      <w:marTop w:val="0"/>
      <w:marBottom w:val="0"/>
      <w:divBdr>
        <w:top w:val="none" w:sz="0" w:space="0" w:color="auto"/>
        <w:left w:val="none" w:sz="0" w:space="0" w:color="auto"/>
        <w:bottom w:val="none" w:sz="0" w:space="0" w:color="auto"/>
        <w:right w:val="none" w:sz="0" w:space="0" w:color="auto"/>
      </w:divBdr>
      <w:divsChild>
        <w:div w:id="692848286">
          <w:marLeft w:val="274"/>
          <w:marRight w:val="0"/>
          <w:marTop w:val="0"/>
          <w:marBottom w:val="0"/>
          <w:divBdr>
            <w:top w:val="none" w:sz="0" w:space="0" w:color="auto"/>
            <w:left w:val="none" w:sz="0" w:space="0" w:color="auto"/>
            <w:bottom w:val="none" w:sz="0" w:space="0" w:color="auto"/>
            <w:right w:val="none" w:sz="0" w:space="0" w:color="auto"/>
          </w:divBdr>
        </w:div>
      </w:divsChild>
    </w:div>
    <w:div w:id="1700885610">
      <w:bodyDiv w:val="1"/>
      <w:marLeft w:val="0"/>
      <w:marRight w:val="0"/>
      <w:marTop w:val="0"/>
      <w:marBottom w:val="0"/>
      <w:divBdr>
        <w:top w:val="none" w:sz="0" w:space="0" w:color="auto"/>
        <w:left w:val="none" w:sz="0" w:space="0" w:color="auto"/>
        <w:bottom w:val="none" w:sz="0" w:space="0" w:color="auto"/>
        <w:right w:val="none" w:sz="0" w:space="0" w:color="auto"/>
      </w:divBdr>
    </w:div>
    <w:div w:id="1718973441">
      <w:bodyDiv w:val="1"/>
      <w:marLeft w:val="0"/>
      <w:marRight w:val="0"/>
      <w:marTop w:val="0"/>
      <w:marBottom w:val="0"/>
      <w:divBdr>
        <w:top w:val="none" w:sz="0" w:space="0" w:color="auto"/>
        <w:left w:val="none" w:sz="0" w:space="0" w:color="auto"/>
        <w:bottom w:val="none" w:sz="0" w:space="0" w:color="auto"/>
        <w:right w:val="none" w:sz="0" w:space="0" w:color="auto"/>
      </w:divBdr>
    </w:div>
    <w:div w:id="1723288896">
      <w:bodyDiv w:val="1"/>
      <w:marLeft w:val="0"/>
      <w:marRight w:val="0"/>
      <w:marTop w:val="0"/>
      <w:marBottom w:val="0"/>
      <w:divBdr>
        <w:top w:val="none" w:sz="0" w:space="0" w:color="auto"/>
        <w:left w:val="none" w:sz="0" w:space="0" w:color="auto"/>
        <w:bottom w:val="none" w:sz="0" w:space="0" w:color="auto"/>
        <w:right w:val="none" w:sz="0" w:space="0" w:color="auto"/>
      </w:divBdr>
    </w:div>
    <w:div w:id="1828403690">
      <w:bodyDiv w:val="1"/>
      <w:marLeft w:val="0"/>
      <w:marRight w:val="0"/>
      <w:marTop w:val="0"/>
      <w:marBottom w:val="0"/>
      <w:divBdr>
        <w:top w:val="none" w:sz="0" w:space="0" w:color="auto"/>
        <w:left w:val="none" w:sz="0" w:space="0" w:color="auto"/>
        <w:bottom w:val="none" w:sz="0" w:space="0" w:color="auto"/>
        <w:right w:val="none" w:sz="0" w:space="0" w:color="auto"/>
      </w:divBdr>
      <w:divsChild>
        <w:div w:id="918367368">
          <w:marLeft w:val="274"/>
          <w:marRight w:val="0"/>
          <w:marTop w:val="0"/>
          <w:marBottom w:val="320"/>
          <w:divBdr>
            <w:top w:val="none" w:sz="0" w:space="0" w:color="auto"/>
            <w:left w:val="none" w:sz="0" w:space="0" w:color="auto"/>
            <w:bottom w:val="none" w:sz="0" w:space="0" w:color="auto"/>
            <w:right w:val="none" w:sz="0" w:space="0" w:color="auto"/>
          </w:divBdr>
        </w:div>
      </w:divsChild>
    </w:div>
    <w:div w:id="1828738386">
      <w:bodyDiv w:val="1"/>
      <w:marLeft w:val="0"/>
      <w:marRight w:val="0"/>
      <w:marTop w:val="0"/>
      <w:marBottom w:val="0"/>
      <w:divBdr>
        <w:top w:val="none" w:sz="0" w:space="0" w:color="auto"/>
        <w:left w:val="none" w:sz="0" w:space="0" w:color="auto"/>
        <w:bottom w:val="none" w:sz="0" w:space="0" w:color="auto"/>
        <w:right w:val="none" w:sz="0" w:space="0" w:color="auto"/>
      </w:divBdr>
    </w:div>
    <w:div w:id="1840924456">
      <w:bodyDiv w:val="1"/>
      <w:marLeft w:val="0"/>
      <w:marRight w:val="0"/>
      <w:marTop w:val="0"/>
      <w:marBottom w:val="0"/>
      <w:divBdr>
        <w:top w:val="none" w:sz="0" w:space="0" w:color="auto"/>
        <w:left w:val="none" w:sz="0" w:space="0" w:color="auto"/>
        <w:bottom w:val="none" w:sz="0" w:space="0" w:color="auto"/>
        <w:right w:val="none" w:sz="0" w:space="0" w:color="auto"/>
      </w:divBdr>
    </w:div>
    <w:div w:id="1861237568">
      <w:bodyDiv w:val="1"/>
      <w:marLeft w:val="0"/>
      <w:marRight w:val="0"/>
      <w:marTop w:val="0"/>
      <w:marBottom w:val="0"/>
      <w:divBdr>
        <w:top w:val="none" w:sz="0" w:space="0" w:color="auto"/>
        <w:left w:val="none" w:sz="0" w:space="0" w:color="auto"/>
        <w:bottom w:val="none" w:sz="0" w:space="0" w:color="auto"/>
        <w:right w:val="none" w:sz="0" w:space="0" w:color="auto"/>
      </w:divBdr>
    </w:div>
    <w:div w:id="1867062424">
      <w:bodyDiv w:val="1"/>
      <w:marLeft w:val="0"/>
      <w:marRight w:val="0"/>
      <w:marTop w:val="0"/>
      <w:marBottom w:val="0"/>
      <w:divBdr>
        <w:top w:val="none" w:sz="0" w:space="0" w:color="auto"/>
        <w:left w:val="none" w:sz="0" w:space="0" w:color="auto"/>
        <w:bottom w:val="none" w:sz="0" w:space="0" w:color="auto"/>
        <w:right w:val="none" w:sz="0" w:space="0" w:color="auto"/>
      </w:divBdr>
    </w:div>
    <w:div w:id="1901482695">
      <w:bodyDiv w:val="1"/>
      <w:marLeft w:val="0"/>
      <w:marRight w:val="0"/>
      <w:marTop w:val="0"/>
      <w:marBottom w:val="0"/>
      <w:divBdr>
        <w:top w:val="none" w:sz="0" w:space="0" w:color="auto"/>
        <w:left w:val="none" w:sz="0" w:space="0" w:color="auto"/>
        <w:bottom w:val="none" w:sz="0" w:space="0" w:color="auto"/>
        <w:right w:val="none" w:sz="0" w:space="0" w:color="auto"/>
      </w:divBdr>
    </w:div>
    <w:div w:id="1930967551">
      <w:bodyDiv w:val="1"/>
      <w:marLeft w:val="0"/>
      <w:marRight w:val="0"/>
      <w:marTop w:val="0"/>
      <w:marBottom w:val="0"/>
      <w:divBdr>
        <w:top w:val="none" w:sz="0" w:space="0" w:color="auto"/>
        <w:left w:val="none" w:sz="0" w:space="0" w:color="auto"/>
        <w:bottom w:val="none" w:sz="0" w:space="0" w:color="auto"/>
        <w:right w:val="none" w:sz="0" w:space="0" w:color="auto"/>
      </w:divBdr>
    </w:div>
    <w:div w:id="1941183020">
      <w:bodyDiv w:val="1"/>
      <w:marLeft w:val="0"/>
      <w:marRight w:val="0"/>
      <w:marTop w:val="0"/>
      <w:marBottom w:val="0"/>
      <w:divBdr>
        <w:top w:val="none" w:sz="0" w:space="0" w:color="auto"/>
        <w:left w:val="none" w:sz="0" w:space="0" w:color="auto"/>
        <w:bottom w:val="none" w:sz="0" w:space="0" w:color="auto"/>
        <w:right w:val="none" w:sz="0" w:space="0" w:color="auto"/>
      </w:divBdr>
    </w:div>
    <w:div w:id="2002807853">
      <w:bodyDiv w:val="1"/>
      <w:marLeft w:val="0"/>
      <w:marRight w:val="0"/>
      <w:marTop w:val="0"/>
      <w:marBottom w:val="0"/>
      <w:divBdr>
        <w:top w:val="none" w:sz="0" w:space="0" w:color="auto"/>
        <w:left w:val="none" w:sz="0" w:space="0" w:color="auto"/>
        <w:bottom w:val="none" w:sz="0" w:space="0" w:color="auto"/>
        <w:right w:val="none" w:sz="0" w:space="0" w:color="auto"/>
      </w:divBdr>
      <w:divsChild>
        <w:div w:id="1279293764">
          <w:marLeft w:val="274"/>
          <w:marRight w:val="0"/>
          <w:marTop w:val="0"/>
          <w:marBottom w:val="0"/>
          <w:divBdr>
            <w:top w:val="none" w:sz="0" w:space="0" w:color="auto"/>
            <w:left w:val="none" w:sz="0" w:space="0" w:color="auto"/>
            <w:bottom w:val="none" w:sz="0" w:space="0" w:color="auto"/>
            <w:right w:val="none" w:sz="0" w:space="0" w:color="auto"/>
          </w:divBdr>
        </w:div>
        <w:div w:id="195579819">
          <w:marLeft w:val="274"/>
          <w:marRight w:val="0"/>
          <w:marTop w:val="0"/>
          <w:marBottom w:val="0"/>
          <w:divBdr>
            <w:top w:val="none" w:sz="0" w:space="0" w:color="auto"/>
            <w:left w:val="none" w:sz="0" w:space="0" w:color="auto"/>
            <w:bottom w:val="none" w:sz="0" w:space="0" w:color="auto"/>
            <w:right w:val="none" w:sz="0" w:space="0" w:color="auto"/>
          </w:divBdr>
        </w:div>
      </w:divsChild>
    </w:div>
    <w:div w:id="2135295874">
      <w:bodyDiv w:val="1"/>
      <w:marLeft w:val="0"/>
      <w:marRight w:val="0"/>
      <w:marTop w:val="0"/>
      <w:marBottom w:val="0"/>
      <w:divBdr>
        <w:top w:val="none" w:sz="0" w:space="0" w:color="auto"/>
        <w:left w:val="none" w:sz="0" w:space="0" w:color="auto"/>
        <w:bottom w:val="none" w:sz="0" w:space="0" w:color="auto"/>
        <w:right w:val="none" w:sz="0" w:space="0" w:color="auto"/>
      </w:divBdr>
      <w:divsChild>
        <w:div w:id="764033676">
          <w:marLeft w:val="720"/>
          <w:marRight w:val="0"/>
          <w:marTop w:val="0"/>
          <w:marBottom w:val="0"/>
          <w:divBdr>
            <w:top w:val="none" w:sz="0" w:space="0" w:color="auto"/>
            <w:left w:val="none" w:sz="0" w:space="0" w:color="auto"/>
            <w:bottom w:val="none" w:sz="0" w:space="0" w:color="auto"/>
            <w:right w:val="none" w:sz="0" w:space="0" w:color="auto"/>
          </w:divBdr>
        </w:div>
        <w:div w:id="1343119664">
          <w:marLeft w:val="720"/>
          <w:marRight w:val="0"/>
          <w:marTop w:val="0"/>
          <w:marBottom w:val="0"/>
          <w:divBdr>
            <w:top w:val="none" w:sz="0" w:space="0" w:color="auto"/>
            <w:left w:val="none" w:sz="0" w:space="0" w:color="auto"/>
            <w:bottom w:val="none" w:sz="0" w:space="0" w:color="auto"/>
            <w:right w:val="none" w:sz="0" w:space="0" w:color="auto"/>
          </w:divBdr>
        </w:div>
        <w:div w:id="1708603455">
          <w:marLeft w:val="720"/>
          <w:marRight w:val="0"/>
          <w:marTop w:val="0"/>
          <w:marBottom w:val="0"/>
          <w:divBdr>
            <w:top w:val="none" w:sz="0" w:space="0" w:color="auto"/>
            <w:left w:val="none" w:sz="0" w:space="0" w:color="auto"/>
            <w:bottom w:val="none" w:sz="0" w:space="0" w:color="auto"/>
            <w:right w:val="none" w:sz="0" w:space="0" w:color="auto"/>
          </w:divBdr>
        </w:div>
        <w:div w:id="59921918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0592D-365D-4F40-8EB6-2A7AFA819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942</Words>
  <Characters>5371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dc:creator>
  <cp:lastModifiedBy>Maureen</cp:lastModifiedBy>
  <cp:revision>6</cp:revision>
  <cp:lastPrinted>2019-03-11T19:45:00Z</cp:lastPrinted>
  <dcterms:created xsi:type="dcterms:W3CDTF">2020-01-11T03:56:00Z</dcterms:created>
  <dcterms:modified xsi:type="dcterms:W3CDTF">2021-02-23T00:51:00Z</dcterms:modified>
</cp:coreProperties>
</file>